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5267" w14:textId="724D87DC" w:rsidR="00671E48" w:rsidRPr="00903DB0" w:rsidRDefault="007B3A9F" w:rsidP="002F6381">
      <w:pPr>
        <w:ind w:left="720" w:hanging="720"/>
        <w:jc w:val="center"/>
        <w:rPr>
          <w:b/>
          <w:bCs/>
        </w:rPr>
      </w:pPr>
      <w:r>
        <w:rPr>
          <w:b/>
          <w:bCs/>
        </w:rPr>
        <w:t xml:space="preserve">CFAR </w:t>
      </w:r>
      <w:r w:rsidR="000A6427">
        <w:rPr>
          <w:b/>
          <w:bCs/>
        </w:rPr>
        <w:t>Africure</w:t>
      </w:r>
      <w:r w:rsidR="00157C6F" w:rsidRPr="00903DB0">
        <w:rPr>
          <w:b/>
          <w:bCs/>
        </w:rPr>
        <w:t xml:space="preserve"> </w:t>
      </w:r>
      <w:r>
        <w:rPr>
          <w:b/>
          <w:bCs/>
        </w:rPr>
        <w:t>Goals and</w:t>
      </w:r>
      <w:r w:rsidR="00157C6F" w:rsidRPr="00903DB0">
        <w:rPr>
          <w:b/>
          <w:bCs/>
        </w:rPr>
        <w:t xml:space="preserve"> </w:t>
      </w:r>
      <w:r w:rsidR="000E0C38">
        <w:rPr>
          <w:b/>
          <w:bCs/>
        </w:rPr>
        <w:t>O</w:t>
      </w:r>
      <w:r w:rsidR="00157C6F" w:rsidRPr="00903DB0">
        <w:rPr>
          <w:b/>
          <w:bCs/>
        </w:rPr>
        <w:t>bjective</w:t>
      </w:r>
      <w:r w:rsidR="00C05C41">
        <w:rPr>
          <w:b/>
          <w:bCs/>
        </w:rPr>
        <w:t>s</w:t>
      </w:r>
      <w:r w:rsidR="00B83AF7" w:rsidRPr="00903DB0">
        <w:rPr>
          <w:b/>
          <w:bCs/>
        </w:rPr>
        <w:t>:</w:t>
      </w:r>
    </w:p>
    <w:p w14:paraId="20B3D426" w14:textId="277A16E3" w:rsidR="00BE0180" w:rsidRDefault="00A005AE" w:rsidP="00C05C41">
      <w:pPr>
        <w:tabs>
          <w:tab w:val="left" w:pos="450"/>
          <w:tab w:val="left" w:pos="2520"/>
        </w:tabs>
        <w:spacing w:before="100"/>
      </w:pPr>
      <w:r w:rsidRPr="00A005AE">
        <w:t xml:space="preserve">A </w:t>
      </w:r>
      <w:r>
        <w:rPr>
          <w:b/>
          <w:bCs/>
        </w:rPr>
        <w:t>Mission</w:t>
      </w:r>
      <w:r>
        <w:t xml:space="preserve"> is </w:t>
      </w:r>
      <w:r w:rsidR="00036BB6">
        <w:t>the</w:t>
      </w:r>
      <w:r w:rsidR="00A41794">
        <w:t xml:space="preserve"> </w:t>
      </w:r>
      <w:r>
        <w:t xml:space="preserve">overarching societal ideal that a person or organization strives to accomplish.  </w:t>
      </w:r>
    </w:p>
    <w:p w14:paraId="05845290" w14:textId="15C6294C" w:rsidR="00A005AE" w:rsidRPr="00A005AE" w:rsidRDefault="00C817E7" w:rsidP="007D2795">
      <w:pPr>
        <w:tabs>
          <w:tab w:val="left" w:pos="450"/>
          <w:tab w:val="left" w:pos="2520"/>
        </w:tabs>
        <w:spacing w:before="100"/>
        <w:ind w:left="540" w:hanging="90"/>
      </w:pPr>
      <w:r>
        <w:t xml:space="preserve">The </w:t>
      </w:r>
      <w:r w:rsidR="00A005AE">
        <w:t xml:space="preserve">CFAR </w:t>
      </w:r>
      <w:r w:rsidR="000A6427">
        <w:t>Africure’s</w:t>
      </w:r>
      <w:r w:rsidR="00A41794">
        <w:t xml:space="preserve"> mission</w:t>
      </w:r>
      <w:r w:rsidR="00A005AE">
        <w:t xml:space="preserve"> is: “</w:t>
      </w:r>
      <w:r w:rsidR="00090CFF">
        <w:rPr>
          <w:b/>
          <w:bCs/>
          <w:i/>
          <w:iCs/>
        </w:rPr>
        <w:t>T</w:t>
      </w:r>
      <w:r w:rsidR="00090CFF" w:rsidRPr="00090CFF">
        <w:rPr>
          <w:b/>
          <w:bCs/>
          <w:i/>
          <w:iCs/>
        </w:rPr>
        <w:t>o foster a</w:t>
      </w:r>
      <w:r w:rsidR="00090CFF" w:rsidRPr="00090CFF">
        <w:rPr>
          <w:b/>
          <w:bCs/>
          <w:i/>
          <w:iCs/>
        </w:rPr>
        <w:t xml:space="preserve"> new generation of research scientists from Africa</w:t>
      </w:r>
      <w:r w:rsidR="00090CFF" w:rsidRPr="00090CFF">
        <w:rPr>
          <w:b/>
          <w:bCs/>
          <w:i/>
          <w:iCs/>
        </w:rPr>
        <w:t>,</w:t>
      </w:r>
      <w:r w:rsidR="00090CFF" w:rsidRPr="00090CFF">
        <w:rPr>
          <w:b/>
          <w:bCs/>
          <w:i/>
          <w:iCs/>
        </w:rPr>
        <w:t xml:space="preserve"> working in Africa</w:t>
      </w:r>
      <w:r w:rsidR="00090CFF" w:rsidRPr="00090CFF">
        <w:rPr>
          <w:b/>
          <w:bCs/>
          <w:i/>
          <w:iCs/>
        </w:rPr>
        <w:t>,</w:t>
      </w:r>
      <w:r w:rsidR="00090CFF" w:rsidRPr="00090CFF">
        <w:rPr>
          <w:b/>
          <w:bCs/>
          <w:i/>
          <w:iCs/>
        </w:rPr>
        <w:t xml:space="preserve"> to ensure that future research on HIV cure strategies is inclusive of the people most in need of achieving cures and who will benefit most from therapeutic advances</w:t>
      </w:r>
      <w:r w:rsidR="00090CFF" w:rsidRPr="5B268F4E">
        <w:rPr>
          <w:i/>
          <w:iCs/>
        </w:rPr>
        <w:t>.</w:t>
      </w:r>
      <w:r w:rsidR="00A005AE">
        <w:t xml:space="preserve">”   </w:t>
      </w:r>
    </w:p>
    <w:p w14:paraId="4B4E203D" w14:textId="3EEBD541" w:rsidR="00BE0180" w:rsidRDefault="00C05C41" w:rsidP="00BE0180">
      <w:pPr>
        <w:tabs>
          <w:tab w:val="left" w:pos="450"/>
          <w:tab w:val="left" w:pos="2520"/>
        </w:tabs>
        <w:spacing w:before="200"/>
      </w:pPr>
      <w:r w:rsidRPr="00C05C41">
        <w:rPr>
          <w:b/>
          <w:bCs/>
        </w:rPr>
        <w:t>Goals</w:t>
      </w:r>
      <w:r>
        <w:t xml:space="preserve"> are broad targets that</w:t>
      </w:r>
      <w:r w:rsidR="00A005AE">
        <w:t xml:space="preserve"> </w:t>
      </w:r>
      <w:r w:rsidR="0084614F">
        <w:t>when</w:t>
      </w:r>
      <w:r w:rsidR="00A005AE">
        <w:t xml:space="preserve"> met, help fulfill </w:t>
      </w:r>
      <w:r w:rsidR="0084614F">
        <w:t>a</w:t>
      </w:r>
      <w:r w:rsidR="00BE0180">
        <w:t xml:space="preserve"> </w:t>
      </w:r>
      <w:r w:rsidR="00943BAD">
        <w:t>M</w:t>
      </w:r>
      <w:r w:rsidR="00A005AE">
        <w:t>ission</w:t>
      </w:r>
      <w:r>
        <w:t xml:space="preserve">. </w:t>
      </w:r>
    </w:p>
    <w:p w14:paraId="32CECD69" w14:textId="72EAE384" w:rsidR="00C05C41" w:rsidRDefault="00A41794" w:rsidP="00BE0180">
      <w:pPr>
        <w:tabs>
          <w:tab w:val="left" w:pos="450"/>
          <w:tab w:val="left" w:pos="2520"/>
        </w:tabs>
        <w:spacing w:before="100"/>
        <w:ind w:left="450"/>
      </w:pPr>
      <w:r>
        <w:t>O</w:t>
      </w:r>
      <w:r w:rsidR="00BE0180">
        <w:t xml:space="preserve">ne </w:t>
      </w:r>
      <w:r w:rsidR="005A3CCC">
        <w:t>Africure</w:t>
      </w:r>
      <w:r w:rsidR="00A64EED">
        <w:t xml:space="preserve"> Goal</w:t>
      </w:r>
      <w:r w:rsidR="00BE0180">
        <w:t xml:space="preserve"> is: “</w:t>
      </w:r>
      <w:r w:rsidR="00AB2A28" w:rsidRPr="00DC08F8">
        <w:rPr>
          <w:b/>
          <w:bCs/>
          <w:i/>
          <w:iCs/>
        </w:rPr>
        <w:t>To recruit, mentor, and support early- and mid-career stage investigators from Sub-Saharan Africa to become independent scientists pursuing HIV cure research</w:t>
      </w:r>
      <w:r w:rsidR="00292806">
        <w:t>.</w:t>
      </w:r>
      <w:r w:rsidR="00142FC2">
        <w:t xml:space="preserve">” </w:t>
      </w:r>
      <w:r w:rsidR="00292806">
        <w:t>Each</w:t>
      </w:r>
      <w:r w:rsidR="00142FC2">
        <w:t xml:space="preserve"> time that Goal is </w:t>
      </w:r>
      <w:r w:rsidR="00173357">
        <w:t>met</w:t>
      </w:r>
      <w:r w:rsidR="004D6650">
        <w:t xml:space="preserve"> </w:t>
      </w:r>
      <w:r w:rsidR="00425DAE">
        <w:t xml:space="preserve">we </w:t>
      </w:r>
      <w:r w:rsidR="00621ED3">
        <w:t>are</w:t>
      </w:r>
      <w:r w:rsidR="00425DAE">
        <w:t xml:space="preserve"> one step closer to achieving </w:t>
      </w:r>
      <w:r w:rsidR="0084614F">
        <w:t>our</w:t>
      </w:r>
      <w:r w:rsidR="00425DAE">
        <w:t xml:space="preserve"> Mission.</w:t>
      </w:r>
    </w:p>
    <w:p w14:paraId="76ECC479" w14:textId="77777777" w:rsidR="00C05C41" w:rsidRDefault="00C05C41" w:rsidP="00364FB0">
      <w:pPr>
        <w:tabs>
          <w:tab w:val="left" w:pos="450"/>
          <w:tab w:val="left" w:pos="2520"/>
        </w:tabs>
      </w:pPr>
    </w:p>
    <w:p w14:paraId="71484E70" w14:textId="68C188F0" w:rsidR="00BE0180" w:rsidRDefault="00C05C41" w:rsidP="00364FB0">
      <w:pPr>
        <w:tabs>
          <w:tab w:val="left" w:pos="450"/>
          <w:tab w:val="left" w:pos="2520"/>
        </w:tabs>
      </w:pPr>
      <w:r w:rsidRPr="00C05C41">
        <w:rPr>
          <w:b/>
          <w:bCs/>
        </w:rPr>
        <w:t>Objectives</w:t>
      </w:r>
      <w:r>
        <w:t xml:space="preserve"> are</w:t>
      </w:r>
      <w:r w:rsidR="00BE0180">
        <w:t xml:space="preserve"> concrete</w:t>
      </w:r>
      <w:r>
        <w:t xml:space="preserve"> tangible actions that </w:t>
      </w:r>
      <w:r w:rsidR="00BE0180">
        <w:t>people</w:t>
      </w:r>
      <w:r w:rsidR="00F17724">
        <w:t xml:space="preserve"> </w:t>
      </w:r>
      <w:r w:rsidR="007B3443">
        <w:t xml:space="preserve">or organizations </w:t>
      </w:r>
      <w:r w:rsidR="00F17724">
        <w:t>take</w:t>
      </w:r>
      <w:r w:rsidR="00BE0180">
        <w:t xml:space="preserve"> </w:t>
      </w:r>
      <w:r w:rsidR="00181F47">
        <w:t xml:space="preserve">to </w:t>
      </w:r>
      <w:r w:rsidR="008703A1">
        <w:t>advance</w:t>
      </w:r>
      <w:r w:rsidR="00BE0180">
        <w:t xml:space="preserve"> a </w:t>
      </w:r>
      <w:r w:rsidR="00F17724">
        <w:t xml:space="preserve">Goal or </w:t>
      </w:r>
      <w:r w:rsidR="009D4E37">
        <w:t>M</w:t>
      </w:r>
      <w:r w:rsidR="00CA4AF6">
        <w:t>ission</w:t>
      </w:r>
      <w:r w:rsidR="00BE0180">
        <w:t>.</w:t>
      </w:r>
      <w:r>
        <w:t xml:space="preserve"> </w:t>
      </w:r>
      <w:r w:rsidR="00BE0180">
        <w:t xml:space="preserve"> There are multiple types of Objectives</w:t>
      </w:r>
      <w:r w:rsidR="00F17724">
        <w:t>;</w:t>
      </w:r>
      <w:r w:rsidR="00BE0180">
        <w:t xml:space="preserve"> </w:t>
      </w:r>
      <w:r w:rsidR="00CA4AF6">
        <w:t xml:space="preserve">the </w:t>
      </w:r>
      <w:r w:rsidR="00BE0180">
        <w:t xml:space="preserve">one </w:t>
      </w:r>
      <w:r w:rsidR="00CA4AF6">
        <w:t xml:space="preserve">most relevant to writing a CFAR </w:t>
      </w:r>
      <w:r w:rsidR="005A3CCC">
        <w:t>Africure</w:t>
      </w:r>
      <w:r w:rsidR="00CA4AF6">
        <w:t xml:space="preserve"> Mentoring Plan </w:t>
      </w:r>
      <w:r w:rsidR="00BE0180">
        <w:t xml:space="preserve">is called an </w:t>
      </w:r>
      <w:r w:rsidR="00BE0180" w:rsidRPr="005C297F">
        <w:t xml:space="preserve">Outcome </w:t>
      </w:r>
      <w:r w:rsidR="00720C86">
        <w:t>O</w:t>
      </w:r>
      <w:r w:rsidR="00BE0180" w:rsidRPr="005C297F">
        <w:t>bjective</w:t>
      </w:r>
      <w:r w:rsidR="00BE0180">
        <w:t>.</w:t>
      </w:r>
      <w:r w:rsidR="003E1EB7">
        <w:t xml:space="preserve">  </w:t>
      </w:r>
      <w:r w:rsidR="007D33D7" w:rsidRPr="007D33D7">
        <w:rPr>
          <w:b/>
          <w:bCs/>
        </w:rPr>
        <w:t xml:space="preserve">An </w:t>
      </w:r>
      <w:r w:rsidR="007D33D7" w:rsidRPr="00671EC8">
        <w:rPr>
          <w:b/>
          <w:bCs/>
          <w:i/>
          <w:iCs/>
        </w:rPr>
        <w:t>o</w:t>
      </w:r>
      <w:r w:rsidR="003E1EB7" w:rsidRPr="00671EC8">
        <w:rPr>
          <w:b/>
          <w:bCs/>
          <w:i/>
          <w:iCs/>
        </w:rPr>
        <w:t>utcome</w:t>
      </w:r>
      <w:r w:rsidR="003E1EB7" w:rsidRPr="007D33D7">
        <w:rPr>
          <w:b/>
          <w:bCs/>
        </w:rPr>
        <w:t xml:space="preserve"> </w:t>
      </w:r>
      <w:r w:rsidR="007D33D7" w:rsidRPr="007D33D7">
        <w:rPr>
          <w:b/>
          <w:bCs/>
        </w:rPr>
        <w:t>o</w:t>
      </w:r>
      <w:r w:rsidR="003E1EB7" w:rsidRPr="007D33D7">
        <w:rPr>
          <w:b/>
          <w:bCs/>
        </w:rPr>
        <w:t xml:space="preserve">bjective </w:t>
      </w:r>
      <w:r w:rsidR="00181F47" w:rsidRPr="007D33D7">
        <w:rPr>
          <w:b/>
          <w:bCs/>
        </w:rPr>
        <w:t>define</w:t>
      </w:r>
      <w:r w:rsidR="007D33D7" w:rsidRPr="007D33D7">
        <w:rPr>
          <w:b/>
          <w:bCs/>
        </w:rPr>
        <w:t>s</w:t>
      </w:r>
      <w:r w:rsidR="005C297F" w:rsidRPr="007D33D7">
        <w:rPr>
          <w:b/>
          <w:bCs/>
        </w:rPr>
        <w:t xml:space="preserve"> </w:t>
      </w:r>
      <w:r w:rsidR="00A86F82" w:rsidRPr="007D33D7">
        <w:rPr>
          <w:b/>
          <w:bCs/>
        </w:rPr>
        <w:t xml:space="preserve">how </w:t>
      </w:r>
      <w:r w:rsidR="005C297F" w:rsidRPr="007D33D7">
        <w:rPr>
          <w:b/>
          <w:bCs/>
        </w:rPr>
        <w:t>success</w:t>
      </w:r>
      <w:r w:rsidR="0040726B" w:rsidRPr="007D33D7">
        <w:rPr>
          <w:b/>
          <w:bCs/>
        </w:rPr>
        <w:t xml:space="preserve"> in accomplishing</w:t>
      </w:r>
      <w:r w:rsidR="00CB349E" w:rsidRPr="007D33D7">
        <w:rPr>
          <w:b/>
          <w:bCs/>
        </w:rPr>
        <w:t xml:space="preserve"> </w:t>
      </w:r>
      <w:r w:rsidR="00C73ADE">
        <w:rPr>
          <w:b/>
          <w:bCs/>
        </w:rPr>
        <w:t>that</w:t>
      </w:r>
      <w:r w:rsidR="007D33D7" w:rsidRPr="007D33D7">
        <w:rPr>
          <w:b/>
          <w:bCs/>
        </w:rPr>
        <w:t xml:space="preserve"> </w:t>
      </w:r>
      <w:r w:rsidR="00671EC8">
        <w:rPr>
          <w:b/>
          <w:bCs/>
        </w:rPr>
        <w:t>o</w:t>
      </w:r>
      <w:r w:rsidR="0040726B" w:rsidRPr="007D33D7">
        <w:rPr>
          <w:b/>
          <w:bCs/>
        </w:rPr>
        <w:t>bjective</w:t>
      </w:r>
      <w:r w:rsidR="00A86F82" w:rsidRPr="007D33D7">
        <w:rPr>
          <w:b/>
          <w:bCs/>
        </w:rPr>
        <w:t xml:space="preserve"> </w:t>
      </w:r>
      <w:r w:rsidR="007D33D7" w:rsidRPr="007D33D7">
        <w:rPr>
          <w:b/>
          <w:bCs/>
        </w:rPr>
        <w:t>is</w:t>
      </w:r>
      <w:r w:rsidR="00A86F82" w:rsidRPr="007D33D7">
        <w:rPr>
          <w:b/>
          <w:bCs/>
        </w:rPr>
        <w:t xml:space="preserve"> measured</w:t>
      </w:r>
      <w:r w:rsidR="0053240F" w:rsidRPr="007D33D7">
        <w:rPr>
          <w:b/>
          <w:bCs/>
        </w:rPr>
        <w:t xml:space="preserve">. </w:t>
      </w:r>
      <w:r w:rsidR="005C297F" w:rsidRPr="005C297F">
        <w:rPr>
          <w:b/>
          <w:bCs/>
        </w:rPr>
        <w:t xml:space="preserve"> </w:t>
      </w:r>
      <w:r w:rsidR="007B3443">
        <w:t xml:space="preserve">When </w:t>
      </w:r>
      <w:r w:rsidR="0010533B">
        <w:t>written into</w:t>
      </w:r>
      <w:r w:rsidR="007B3443">
        <w:t xml:space="preserve"> a</w:t>
      </w:r>
      <w:r w:rsidR="00720C86">
        <w:t xml:space="preserve"> CFAR</w:t>
      </w:r>
      <w:r w:rsidR="00844A65">
        <w:t xml:space="preserve"> </w:t>
      </w:r>
      <w:r w:rsidR="005A3CCC">
        <w:t>Africure</w:t>
      </w:r>
      <w:r w:rsidR="007B3443">
        <w:t xml:space="preserve"> Mentoring Plan, outcome objectives </w:t>
      </w:r>
      <w:r w:rsidR="00FF10E4">
        <w:t xml:space="preserve">are used to establish a benchmark for success in </w:t>
      </w:r>
      <w:r w:rsidR="00D70E73">
        <w:t xml:space="preserve">having </w:t>
      </w:r>
      <w:r w:rsidR="00293523">
        <w:t>accomplish</w:t>
      </w:r>
      <w:r w:rsidR="00D70E73">
        <w:t>ed</w:t>
      </w:r>
      <w:r w:rsidR="00293523">
        <w:t xml:space="preserve"> </w:t>
      </w:r>
      <w:r w:rsidR="00A86F82">
        <w:t xml:space="preserve">the Mentoring Plan’s </w:t>
      </w:r>
      <w:r w:rsidR="00D70E73">
        <w:t xml:space="preserve">various </w:t>
      </w:r>
      <w:r w:rsidR="00C73ADE">
        <w:t xml:space="preserve">goals and </w:t>
      </w:r>
      <w:r w:rsidR="00844A65">
        <w:t>objectives</w:t>
      </w:r>
      <w:r w:rsidR="00A86F82">
        <w:t xml:space="preserve">. </w:t>
      </w:r>
    </w:p>
    <w:p w14:paraId="6473B4F0" w14:textId="77777777" w:rsidR="00BE0180" w:rsidRDefault="00BE0180" w:rsidP="00364FB0">
      <w:pPr>
        <w:tabs>
          <w:tab w:val="left" w:pos="450"/>
          <w:tab w:val="left" w:pos="2520"/>
        </w:tabs>
      </w:pPr>
    </w:p>
    <w:p w14:paraId="716289D2" w14:textId="331E78FB" w:rsidR="00C05C41" w:rsidRDefault="007E788F" w:rsidP="00364FB0">
      <w:pPr>
        <w:tabs>
          <w:tab w:val="left" w:pos="450"/>
          <w:tab w:val="left" w:pos="2520"/>
        </w:tabs>
      </w:pPr>
      <w:r w:rsidRPr="007E788F">
        <w:rPr>
          <w:b/>
          <w:bCs/>
          <w:highlight w:val="yellow"/>
          <w:u w:val="single"/>
        </w:rPr>
        <w:t xml:space="preserve">SMAART </w:t>
      </w:r>
      <w:r w:rsidR="00BE0180" w:rsidRPr="007E788F">
        <w:rPr>
          <w:b/>
          <w:bCs/>
          <w:highlight w:val="yellow"/>
          <w:u w:val="single"/>
        </w:rPr>
        <w:t>Outcome</w:t>
      </w:r>
      <w:r w:rsidR="00BE0180" w:rsidRPr="007E788F">
        <w:rPr>
          <w:highlight w:val="yellow"/>
          <w:u w:val="single"/>
        </w:rPr>
        <w:t xml:space="preserve"> </w:t>
      </w:r>
      <w:r w:rsidR="00BE0180" w:rsidRPr="007E788F">
        <w:rPr>
          <w:b/>
          <w:bCs/>
          <w:highlight w:val="yellow"/>
          <w:u w:val="single"/>
        </w:rPr>
        <w:t>Objectives</w:t>
      </w:r>
      <w:r w:rsidR="00BE0180">
        <w:t xml:space="preserve"> </w:t>
      </w:r>
      <w:r w:rsidR="0010533B">
        <w:t xml:space="preserve">are outcome objectives that </w:t>
      </w:r>
      <w:r w:rsidR="003B45AD">
        <w:t>include</w:t>
      </w:r>
      <w:r w:rsidR="00ED4ECB">
        <w:t xml:space="preserve"> wording</w:t>
      </w:r>
      <w:r w:rsidR="003B45AD">
        <w:t xml:space="preserve"> that</w:t>
      </w:r>
      <w:r w:rsidR="00ED4ECB">
        <w:t xml:space="preserve"> is</w:t>
      </w:r>
      <w:r w:rsidR="00BE0180">
        <w:t xml:space="preserve"> </w:t>
      </w:r>
      <w:r w:rsidR="00D6252F">
        <w:rPr>
          <w:b/>
          <w:bCs/>
          <w:u w:val="single"/>
        </w:rPr>
        <w:t>S</w:t>
      </w:r>
      <w:r w:rsidR="00BE0180">
        <w:t xml:space="preserve">pecific, </w:t>
      </w:r>
      <w:r w:rsidR="00D6252F">
        <w:rPr>
          <w:b/>
          <w:bCs/>
          <w:u w:val="single"/>
        </w:rPr>
        <w:t>M</w:t>
      </w:r>
      <w:r w:rsidR="00BE0180">
        <w:t xml:space="preserve">easurable, </w:t>
      </w:r>
      <w:r w:rsidR="006B5020">
        <w:t xml:space="preserve">and </w:t>
      </w:r>
      <w:r w:rsidR="00D6252F">
        <w:rPr>
          <w:b/>
          <w:bCs/>
          <w:u w:val="single"/>
        </w:rPr>
        <w:t>A</w:t>
      </w:r>
      <w:r w:rsidR="00BE0180">
        <w:t>mbitious but</w:t>
      </w:r>
      <w:r w:rsidR="006B5020">
        <w:t xml:space="preserve"> also</w:t>
      </w:r>
      <w:r w:rsidR="00BE0180">
        <w:t xml:space="preserve"> </w:t>
      </w:r>
      <w:r w:rsidR="00D6252F">
        <w:rPr>
          <w:b/>
          <w:bCs/>
          <w:u w:val="single"/>
        </w:rPr>
        <w:t>A</w:t>
      </w:r>
      <w:r w:rsidR="00BE0180">
        <w:t xml:space="preserve">chievable, </w:t>
      </w:r>
      <w:r w:rsidR="00D6252F">
        <w:rPr>
          <w:b/>
          <w:bCs/>
          <w:u w:val="single"/>
        </w:rPr>
        <w:t>R</w:t>
      </w:r>
      <w:r w:rsidR="00BE0180">
        <w:t xml:space="preserve">elevant, and </w:t>
      </w:r>
      <w:r w:rsidR="00D6252F">
        <w:rPr>
          <w:b/>
          <w:bCs/>
          <w:u w:val="single"/>
        </w:rPr>
        <w:t>T</w:t>
      </w:r>
      <w:r w:rsidR="00BE0180">
        <w:t>ime</w:t>
      </w:r>
      <w:r w:rsidR="00D6252F">
        <w:t>-bound</w:t>
      </w:r>
      <w:r w:rsidR="00BE0180">
        <w:t xml:space="preserve"> (SMAART)</w:t>
      </w:r>
      <w:r w:rsidR="001A7C74">
        <w:t xml:space="preserve">. </w:t>
      </w:r>
      <w:r w:rsidR="003B45AD" w:rsidRPr="00314C5F">
        <w:rPr>
          <w:b/>
          <w:bCs/>
        </w:rPr>
        <w:t xml:space="preserve">The entire point of a </w:t>
      </w:r>
      <w:r w:rsidR="001A7C74" w:rsidRPr="00314C5F">
        <w:rPr>
          <w:b/>
          <w:bCs/>
        </w:rPr>
        <w:t>SMAART Objectives</w:t>
      </w:r>
      <w:r w:rsidR="003B45AD" w:rsidRPr="00314C5F">
        <w:rPr>
          <w:b/>
          <w:bCs/>
        </w:rPr>
        <w:t xml:space="preserve"> is to </w:t>
      </w:r>
      <w:r w:rsidR="00D016CF" w:rsidRPr="00314C5F">
        <w:rPr>
          <w:b/>
          <w:bCs/>
        </w:rPr>
        <w:t>define success clearly and concretely</w:t>
      </w:r>
      <w:r w:rsidR="00BE0180">
        <w:t>.</w:t>
      </w:r>
    </w:p>
    <w:p w14:paraId="0423CB41" w14:textId="41D4DE95" w:rsidR="00BE0180" w:rsidRDefault="00BE0180" w:rsidP="00BE0180">
      <w:pPr>
        <w:tabs>
          <w:tab w:val="left" w:pos="450"/>
          <w:tab w:val="left" w:pos="2520"/>
        </w:tabs>
        <w:spacing w:before="100"/>
        <w:ind w:left="450"/>
      </w:pPr>
      <w:r>
        <w:t>For example, one potential</w:t>
      </w:r>
      <w:r w:rsidR="00706236">
        <w:t xml:space="preserve"> way of defining</w:t>
      </w:r>
      <w:r w:rsidR="00262CCC">
        <w:t xml:space="preserve"> the </w:t>
      </w:r>
      <w:r w:rsidR="005A3CCC">
        <w:t>Africure</w:t>
      </w:r>
      <w:r w:rsidR="00262CCC">
        <w:t xml:space="preserve"> program’s</w:t>
      </w:r>
      <w:r w:rsidR="00864CC4">
        <w:t xml:space="preserve"> </w:t>
      </w:r>
      <w:r w:rsidR="00706236">
        <w:t xml:space="preserve">success </w:t>
      </w:r>
      <w:r w:rsidR="00864CC4">
        <w:t>in</w:t>
      </w:r>
      <w:r w:rsidR="00706236">
        <w:t xml:space="preserve"> meeting</w:t>
      </w:r>
      <w:r w:rsidR="00C34B0C">
        <w:t xml:space="preserve"> </w:t>
      </w:r>
      <w:r w:rsidR="00864CC4">
        <w:t>our</w:t>
      </w:r>
      <w:r w:rsidR="00C34B0C">
        <w:t xml:space="preserve"> Goal </w:t>
      </w:r>
      <w:r w:rsidR="00075841">
        <w:t>to</w:t>
      </w:r>
      <w:r w:rsidR="00C34B0C">
        <w:t xml:space="preserve"> advanc</w:t>
      </w:r>
      <w:r w:rsidR="00075841">
        <w:t>e</w:t>
      </w:r>
      <w:r w:rsidR="00BF6786">
        <w:t xml:space="preserve"> </w:t>
      </w:r>
      <w:r w:rsidR="00A61104">
        <w:t>African Cure researchers</w:t>
      </w:r>
      <w:r w:rsidR="00BF6786">
        <w:t xml:space="preserve"> can be found in this</w:t>
      </w:r>
      <w:r>
        <w:t xml:space="preserve"> </w:t>
      </w:r>
      <w:r w:rsidR="00A55E27">
        <w:t>SMAART o</w:t>
      </w:r>
      <w:r>
        <w:t xml:space="preserve">utcome </w:t>
      </w:r>
      <w:r w:rsidR="00A55E27">
        <w:t>o</w:t>
      </w:r>
      <w:r>
        <w:t>bjective</w:t>
      </w:r>
      <w:r w:rsidR="00A55E27">
        <w:t xml:space="preserve">: </w:t>
      </w:r>
      <w:r w:rsidR="00A55E27" w:rsidRPr="00A41794">
        <w:rPr>
          <w:b/>
          <w:bCs/>
        </w:rPr>
        <w:t>“</w:t>
      </w:r>
      <w:r w:rsidR="00CA4AF6" w:rsidRPr="00A41794">
        <w:rPr>
          <w:b/>
          <w:bCs/>
          <w:i/>
          <w:iCs/>
        </w:rPr>
        <w:t>By</w:t>
      </w:r>
      <w:r w:rsidR="00A55E27" w:rsidRPr="00A41794">
        <w:rPr>
          <w:b/>
          <w:bCs/>
          <w:i/>
          <w:iCs/>
        </w:rPr>
        <w:t xml:space="preserve"> two years </w:t>
      </w:r>
      <w:r w:rsidR="00CA4AF6" w:rsidRPr="00A41794">
        <w:rPr>
          <w:b/>
          <w:bCs/>
          <w:i/>
          <w:iCs/>
        </w:rPr>
        <w:t>from</w:t>
      </w:r>
      <w:r w:rsidR="00A55E27" w:rsidRPr="00A41794">
        <w:rPr>
          <w:b/>
          <w:bCs/>
          <w:i/>
          <w:iCs/>
        </w:rPr>
        <w:t xml:space="preserve"> the end of a given </w:t>
      </w:r>
      <w:r w:rsidR="005A3CCC">
        <w:rPr>
          <w:b/>
          <w:bCs/>
          <w:i/>
          <w:iCs/>
        </w:rPr>
        <w:t>Africure</w:t>
      </w:r>
      <w:r w:rsidR="00A55E27" w:rsidRPr="00A41794">
        <w:rPr>
          <w:b/>
          <w:bCs/>
          <w:i/>
          <w:iCs/>
        </w:rPr>
        <w:t xml:space="preserve"> Cohort’s funded research activities, at least </w:t>
      </w:r>
      <w:r w:rsidR="00931EAF">
        <w:rPr>
          <w:b/>
          <w:bCs/>
          <w:i/>
          <w:iCs/>
        </w:rPr>
        <w:t>80</w:t>
      </w:r>
      <w:r w:rsidR="00A55E27" w:rsidRPr="00A41794">
        <w:rPr>
          <w:b/>
          <w:bCs/>
          <w:i/>
          <w:iCs/>
        </w:rPr>
        <w:t xml:space="preserve">% of the Scholars in that cohort whose project generated positive findings </w:t>
      </w:r>
      <w:r w:rsidR="008066AA">
        <w:rPr>
          <w:b/>
          <w:bCs/>
          <w:i/>
          <w:iCs/>
        </w:rPr>
        <w:t>have published at least one scholarly paper</w:t>
      </w:r>
      <w:r w:rsidR="00A55E27" w:rsidRPr="00A41794">
        <w:rPr>
          <w:b/>
          <w:bCs/>
        </w:rPr>
        <w:t>.”</w:t>
      </w:r>
    </w:p>
    <w:p w14:paraId="0E7D74D6" w14:textId="77777777" w:rsidR="00C05C41" w:rsidRDefault="00C05C41" w:rsidP="00364FB0">
      <w:pPr>
        <w:tabs>
          <w:tab w:val="left" w:pos="450"/>
          <w:tab w:val="left" w:pos="2520"/>
        </w:tabs>
      </w:pPr>
    </w:p>
    <w:p w14:paraId="2CD742B4" w14:textId="1028B538" w:rsidR="00C05C41" w:rsidRDefault="00CA4AF6" w:rsidP="00364FB0">
      <w:pPr>
        <w:tabs>
          <w:tab w:val="left" w:pos="450"/>
          <w:tab w:val="left" w:pos="2520"/>
        </w:tabs>
      </w:pPr>
      <w:r>
        <w:t>There is a</w:t>
      </w:r>
      <w:r w:rsidR="00FC0273">
        <w:t xml:space="preserve"> </w:t>
      </w:r>
      <w:r w:rsidR="006750A1">
        <w:t>straightforward</w:t>
      </w:r>
      <w:r>
        <w:t xml:space="preserve"> formula for writing a SMAART </w:t>
      </w:r>
      <w:r w:rsidR="007B3A9F">
        <w:t xml:space="preserve">outcome </w:t>
      </w:r>
      <w:r>
        <w:t>objective</w:t>
      </w:r>
      <w:r w:rsidR="00FC0273">
        <w:t>:</w:t>
      </w:r>
    </w:p>
    <w:p w14:paraId="37CB54C2" w14:textId="1D11220F" w:rsidR="00364FB0" w:rsidRPr="00364FB0" w:rsidRDefault="00364FB0" w:rsidP="00411092">
      <w:pPr>
        <w:tabs>
          <w:tab w:val="left" w:pos="450"/>
          <w:tab w:val="left" w:pos="2520"/>
        </w:tabs>
        <w:ind w:left="270"/>
      </w:pPr>
      <w:r w:rsidRPr="00364FB0">
        <w:t xml:space="preserve">A: </w:t>
      </w:r>
      <w:r w:rsidR="00CA4AF6">
        <w:t>By [t</w:t>
      </w:r>
      <w:r w:rsidR="00157C6F" w:rsidRPr="00364FB0">
        <w:t>i</w:t>
      </w:r>
      <w:r w:rsidR="00671E48" w:rsidRPr="00364FB0">
        <w:t>me point X</w:t>
      </w:r>
      <w:r w:rsidR="00CA4AF6">
        <w:t>]</w:t>
      </w:r>
      <w:r w:rsidR="00671E48" w:rsidRPr="00364FB0">
        <w:t xml:space="preserve">, </w:t>
      </w:r>
    </w:p>
    <w:p w14:paraId="46EB48CB" w14:textId="1C5107C7" w:rsidR="00364FB0" w:rsidRPr="00364FB0" w:rsidRDefault="00364FB0" w:rsidP="00411092">
      <w:pPr>
        <w:tabs>
          <w:tab w:val="left" w:pos="450"/>
          <w:tab w:val="left" w:pos="2520"/>
        </w:tabs>
        <w:ind w:left="270"/>
      </w:pPr>
      <w:r w:rsidRPr="00364FB0">
        <w:t xml:space="preserve">B: </w:t>
      </w:r>
      <w:r w:rsidR="00CA4AF6">
        <w:t>[</w:t>
      </w:r>
      <w:r w:rsidR="00D800F3">
        <w:t xml:space="preserve">insert </w:t>
      </w:r>
      <w:r w:rsidR="00BE592B">
        <w:t xml:space="preserve">detailed </w:t>
      </w:r>
      <w:r w:rsidR="00CA4AF6">
        <w:t xml:space="preserve">description of </w:t>
      </w:r>
      <w:r w:rsidR="00BE592B">
        <w:t>persons</w:t>
      </w:r>
      <w:r w:rsidR="007C3DF7" w:rsidRPr="00364FB0">
        <w:t xml:space="preserve"> </w:t>
      </w:r>
      <w:r w:rsidR="00D800F3">
        <w:t xml:space="preserve">eligible to </w:t>
      </w:r>
      <w:r w:rsidR="00671E48" w:rsidRPr="00364FB0">
        <w:t>be assessed</w:t>
      </w:r>
      <w:r w:rsidR="00CA4AF6">
        <w:t>]</w:t>
      </w:r>
      <w:r w:rsidR="00671E48" w:rsidRPr="00364FB0">
        <w:t xml:space="preserve"> </w:t>
      </w:r>
    </w:p>
    <w:p w14:paraId="6665D37E" w14:textId="617FC225" w:rsidR="00364FB0" w:rsidRPr="00364FB0" w:rsidRDefault="00364FB0" w:rsidP="00411092">
      <w:pPr>
        <w:tabs>
          <w:tab w:val="left" w:pos="450"/>
          <w:tab w:val="left" w:pos="2520"/>
        </w:tabs>
        <w:ind w:left="270"/>
      </w:pPr>
      <w:r w:rsidRPr="00364FB0">
        <w:t xml:space="preserve">C: </w:t>
      </w:r>
      <w:r w:rsidR="00671E48" w:rsidRPr="00364FB0">
        <w:t xml:space="preserve">will / will have / will be able to </w:t>
      </w:r>
      <w:r w:rsidRPr="00364FB0">
        <w:br/>
        <w:t xml:space="preserve">D: </w:t>
      </w:r>
      <w:r w:rsidR="00903DB0" w:rsidRPr="00364FB0">
        <w:t>[</w:t>
      </w:r>
      <w:r w:rsidR="00D800F3">
        <w:t xml:space="preserve">insert </w:t>
      </w:r>
      <w:r w:rsidR="003C39A4">
        <w:t>measurable</w:t>
      </w:r>
      <w:r w:rsidR="00FE1D3A">
        <w:t xml:space="preserve"> </w:t>
      </w:r>
      <w:r w:rsidR="003B30AF">
        <w:t xml:space="preserve">behavioral </w:t>
      </w:r>
      <w:r w:rsidR="00FE1D3A">
        <w:t>verb</w:t>
      </w:r>
      <w:r w:rsidR="00D128C2">
        <w:t xml:space="preserve"> – see list of </w:t>
      </w:r>
      <w:r w:rsidR="00C40F6C">
        <w:t>Measurable</w:t>
      </w:r>
      <w:r w:rsidR="00D128C2">
        <w:t xml:space="preserve"> verbs on </w:t>
      </w:r>
      <w:r w:rsidR="00FE1D3A">
        <w:t>p.3</w:t>
      </w:r>
      <w:r w:rsidR="00903DB0" w:rsidRPr="00364FB0">
        <w:t xml:space="preserve">] </w:t>
      </w:r>
    </w:p>
    <w:p w14:paraId="1B39AF0B" w14:textId="759D3D9F" w:rsidR="00671E48" w:rsidRDefault="00364FB0" w:rsidP="00411092">
      <w:pPr>
        <w:tabs>
          <w:tab w:val="left" w:pos="450"/>
          <w:tab w:val="left" w:pos="2520"/>
        </w:tabs>
        <w:ind w:left="270"/>
        <w:rPr>
          <w:color w:val="0000FF"/>
        </w:rPr>
      </w:pPr>
      <w:r w:rsidRPr="00364FB0">
        <w:t xml:space="preserve">E: </w:t>
      </w:r>
      <w:r w:rsidR="00903DB0" w:rsidRPr="00364FB0">
        <w:t>[</w:t>
      </w:r>
      <w:r w:rsidR="00D800F3">
        <w:t xml:space="preserve">insert </w:t>
      </w:r>
      <w:r w:rsidR="00CA4AF6">
        <w:t xml:space="preserve">description of </w:t>
      </w:r>
      <w:r w:rsidR="004A74BB">
        <w:t>desired outcome</w:t>
      </w:r>
      <w:r w:rsidR="00903DB0" w:rsidRPr="00364FB0">
        <w:t xml:space="preserve">] </w:t>
      </w:r>
    </w:p>
    <w:p w14:paraId="0EFCFC36" w14:textId="54427F73" w:rsidR="00671E48" w:rsidRDefault="00671E48" w:rsidP="00671E48">
      <w:pPr>
        <w:ind w:left="720"/>
        <w:rPr>
          <w:color w:val="0000FF"/>
        </w:rPr>
      </w:pPr>
    </w:p>
    <w:p w14:paraId="162044E8" w14:textId="0AB7381A" w:rsidR="00C05C41" w:rsidRPr="00C05C41" w:rsidRDefault="007A2F9B" w:rsidP="00C05C41">
      <w:r>
        <w:t>Deconstructing</w:t>
      </w:r>
      <w:r w:rsidR="00CA4AF6">
        <w:t xml:space="preserve"> the </w:t>
      </w:r>
      <w:r w:rsidR="00834894">
        <w:t xml:space="preserve">SMAART Outcome Objective above to </w:t>
      </w:r>
      <w:r>
        <w:t xml:space="preserve">map to </w:t>
      </w:r>
      <w:r w:rsidR="00834894">
        <w:t xml:space="preserve">this formula </w:t>
      </w:r>
      <w:r>
        <w:t>yields</w:t>
      </w:r>
      <w:r w:rsidR="00CA4AF6">
        <w:t>:</w:t>
      </w:r>
    </w:p>
    <w:p w14:paraId="77E159A9" w14:textId="47E41BC7" w:rsidR="00671E48" w:rsidRDefault="00671E48">
      <w:pPr>
        <w:ind w:left="720" w:hanging="720"/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715"/>
        <w:gridCol w:w="2525"/>
        <w:gridCol w:w="6030"/>
        <w:gridCol w:w="1530"/>
      </w:tblGrid>
      <w:tr w:rsidR="0039724C" w14:paraId="7277AE9F" w14:textId="77777777" w:rsidTr="001B2CC7">
        <w:tc>
          <w:tcPr>
            <w:tcW w:w="715" w:type="dxa"/>
            <w:vAlign w:val="center"/>
          </w:tcPr>
          <w:p w14:paraId="19C0DEA1" w14:textId="77777777" w:rsidR="00B309A1" w:rsidRPr="00364FB0" w:rsidRDefault="00B309A1" w:rsidP="00364FB0"/>
        </w:tc>
        <w:tc>
          <w:tcPr>
            <w:tcW w:w="2525" w:type="dxa"/>
            <w:shd w:val="clear" w:color="auto" w:fill="D9D9D9" w:themeFill="background1" w:themeFillShade="D9"/>
            <w:vAlign w:val="center"/>
          </w:tcPr>
          <w:p w14:paraId="17299504" w14:textId="31EFF5F1" w:rsidR="00B309A1" w:rsidRPr="00B309A1" w:rsidRDefault="00B309A1">
            <w:r>
              <w:t>Sentence component</w:t>
            </w:r>
          </w:p>
        </w:tc>
        <w:tc>
          <w:tcPr>
            <w:tcW w:w="6030" w:type="dxa"/>
            <w:shd w:val="clear" w:color="auto" w:fill="D9D9D9" w:themeFill="background1" w:themeFillShade="D9"/>
            <w:vAlign w:val="center"/>
          </w:tcPr>
          <w:p w14:paraId="31467BB8" w14:textId="27789A90" w:rsidR="00B309A1" w:rsidRPr="00B309A1" w:rsidRDefault="00B309A1">
            <w:r>
              <w:t>Notes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AD50837" w14:textId="77777777" w:rsidR="00B309A1" w:rsidRDefault="00B309A1">
            <w:r>
              <w:t>Applicable SMAART</w:t>
            </w:r>
          </w:p>
          <w:p w14:paraId="7804FD55" w14:textId="72026847" w:rsidR="00B309A1" w:rsidRPr="00B309A1" w:rsidRDefault="00B309A1">
            <w:r>
              <w:t xml:space="preserve">Component </w:t>
            </w:r>
          </w:p>
        </w:tc>
      </w:tr>
      <w:tr w:rsidR="0039724C" w14:paraId="2B294F83" w14:textId="6B62129C" w:rsidTr="001B2CC7">
        <w:tc>
          <w:tcPr>
            <w:tcW w:w="715" w:type="dxa"/>
            <w:vAlign w:val="center"/>
          </w:tcPr>
          <w:p w14:paraId="67B4CB72" w14:textId="0682877D" w:rsidR="00E26CA4" w:rsidRPr="00364FB0" w:rsidRDefault="00E26CA4" w:rsidP="00364FB0">
            <w:r w:rsidRPr="00364FB0">
              <w:t>A</w:t>
            </w:r>
          </w:p>
        </w:tc>
        <w:tc>
          <w:tcPr>
            <w:tcW w:w="2525" w:type="dxa"/>
            <w:vAlign w:val="center"/>
          </w:tcPr>
          <w:p w14:paraId="71B70DA4" w14:textId="2CD4F7F5" w:rsidR="00E26CA4" w:rsidRPr="00CA4AF6" w:rsidRDefault="00E26CA4">
            <w:r>
              <w:t>By</w:t>
            </w:r>
            <w:r w:rsidRPr="00CA4AF6">
              <w:t xml:space="preserve"> two years </w:t>
            </w:r>
            <w:r w:rsidR="005751D9">
              <w:t>from the end of</w:t>
            </w:r>
            <w:r w:rsidR="00BA6238">
              <w:t xml:space="preserve"> </w:t>
            </w:r>
            <w:r w:rsidR="00002C46" w:rsidRPr="00CA4AF6">
              <w:t xml:space="preserve">a given </w:t>
            </w:r>
            <w:r w:rsidR="005A3CCC">
              <w:t>Africure</w:t>
            </w:r>
            <w:r w:rsidR="00002C46" w:rsidRPr="00CA4AF6">
              <w:t xml:space="preserve"> Cohort’s</w:t>
            </w:r>
            <w:r w:rsidR="00002C46">
              <w:t xml:space="preserve"> </w:t>
            </w:r>
            <w:r w:rsidR="00002C46" w:rsidRPr="00CA4AF6">
              <w:t>funded research activities</w:t>
            </w:r>
            <w:r w:rsidR="00002C46">
              <w:t>…</w:t>
            </w:r>
          </w:p>
        </w:tc>
        <w:tc>
          <w:tcPr>
            <w:tcW w:w="6030" w:type="dxa"/>
            <w:vAlign w:val="center"/>
          </w:tcPr>
          <w:p w14:paraId="16934777" w14:textId="0C0BA712" w:rsidR="00E26CA4" w:rsidRPr="00B309A1" w:rsidRDefault="00E26CA4">
            <w:pPr>
              <w:rPr>
                <w:i/>
                <w:iCs/>
              </w:rPr>
            </w:pPr>
            <w:r w:rsidRPr="00B309A1">
              <w:rPr>
                <w:i/>
                <w:iCs/>
              </w:rPr>
              <w:t xml:space="preserve">This </w:t>
            </w:r>
            <w:r w:rsidR="00BA6238">
              <w:rPr>
                <w:i/>
                <w:iCs/>
              </w:rPr>
              <w:t>defines</w:t>
            </w:r>
            <w:r w:rsidRPr="00B309A1">
              <w:rPr>
                <w:i/>
                <w:iCs/>
              </w:rPr>
              <w:t xml:space="preserve"> the</w:t>
            </w:r>
            <w:r w:rsidR="00845421">
              <w:rPr>
                <w:i/>
                <w:iCs/>
              </w:rPr>
              <w:t xml:space="preserve"> </w:t>
            </w:r>
            <w:r w:rsidR="00845421" w:rsidRPr="00816B92">
              <w:rPr>
                <w:b/>
                <w:bCs/>
                <w:i/>
                <w:iCs/>
              </w:rPr>
              <w:t>specifics</w:t>
            </w:r>
            <w:r w:rsidR="00845421">
              <w:rPr>
                <w:i/>
                <w:iCs/>
              </w:rPr>
              <w:t xml:space="preserve"> of who is being assessed</w:t>
            </w:r>
            <w:r w:rsidR="00CD0EF5">
              <w:rPr>
                <w:i/>
                <w:iCs/>
              </w:rPr>
              <w:t xml:space="preserve"> (</w:t>
            </w:r>
            <w:r w:rsidR="00327B9A">
              <w:rPr>
                <w:i/>
                <w:iCs/>
              </w:rPr>
              <w:t>i.e.,</w:t>
            </w:r>
            <w:r w:rsidR="00FC7C21">
              <w:rPr>
                <w:i/>
                <w:iCs/>
              </w:rPr>
              <w:t xml:space="preserve"> </w:t>
            </w:r>
            <w:r w:rsidR="00CD0EF5" w:rsidRPr="00FC7C21">
              <w:t xml:space="preserve">a given </w:t>
            </w:r>
            <w:r w:rsidR="004C61F7">
              <w:t xml:space="preserve">CFAR </w:t>
            </w:r>
            <w:r w:rsidR="005A3CCC">
              <w:t>Africure</w:t>
            </w:r>
            <w:r w:rsidR="00CD0EF5" w:rsidRPr="00FC7C21">
              <w:t xml:space="preserve"> cohort</w:t>
            </w:r>
            <w:r w:rsidR="00CD0EF5">
              <w:rPr>
                <w:i/>
                <w:iCs/>
              </w:rPr>
              <w:t>) AND the</w:t>
            </w:r>
            <w:r w:rsidR="004871E7">
              <w:rPr>
                <w:i/>
                <w:iCs/>
              </w:rPr>
              <w:t xml:space="preserve"> earliest</w:t>
            </w:r>
            <w:r w:rsidRPr="00B309A1">
              <w:rPr>
                <w:i/>
                <w:iCs/>
              </w:rPr>
              <w:t xml:space="preserve"> </w:t>
            </w:r>
            <w:r w:rsidRPr="00816B92">
              <w:rPr>
                <w:b/>
                <w:bCs/>
                <w:i/>
                <w:iCs/>
              </w:rPr>
              <w:t>time point</w:t>
            </w:r>
            <w:r w:rsidRPr="00B309A1">
              <w:rPr>
                <w:i/>
                <w:iCs/>
              </w:rPr>
              <w:t xml:space="preserve"> </w:t>
            </w:r>
            <w:r w:rsidR="004871E7">
              <w:rPr>
                <w:i/>
                <w:iCs/>
              </w:rPr>
              <w:t xml:space="preserve">at </w:t>
            </w:r>
            <w:r w:rsidRPr="00B309A1">
              <w:rPr>
                <w:i/>
                <w:iCs/>
              </w:rPr>
              <w:t xml:space="preserve">which it is fair to begin </w:t>
            </w:r>
            <w:r w:rsidR="004871E7">
              <w:rPr>
                <w:i/>
                <w:iCs/>
              </w:rPr>
              <w:t>assessing</w:t>
            </w:r>
            <w:r w:rsidR="001523F2">
              <w:rPr>
                <w:i/>
                <w:iCs/>
              </w:rPr>
              <w:t xml:space="preserve"> </w:t>
            </w:r>
            <w:r w:rsidR="00C2482C">
              <w:rPr>
                <w:i/>
                <w:iCs/>
              </w:rPr>
              <w:t>them</w:t>
            </w:r>
            <w:r w:rsidR="004871E7">
              <w:rPr>
                <w:i/>
                <w:iCs/>
              </w:rPr>
              <w:t xml:space="preserve"> for success</w:t>
            </w:r>
            <w:r w:rsidR="001523F2">
              <w:rPr>
                <w:i/>
                <w:iCs/>
              </w:rPr>
              <w:t xml:space="preserve"> in meeting the objective</w:t>
            </w:r>
            <w:r w:rsidR="00816B92">
              <w:rPr>
                <w:i/>
                <w:iCs/>
              </w:rPr>
              <w:t xml:space="preserve"> </w:t>
            </w:r>
            <w:r w:rsidR="00CD0EF5">
              <w:rPr>
                <w:i/>
                <w:iCs/>
              </w:rPr>
              <w:t>(</w:t>
            </w:r>
            <w:r w:rsidR="00327B9A">
              <w:rPr>
                <w:i/>
                <w:iCs/>
              </w:rPr>
              <w:t xml:space="preserve">i.e., </w:t>
            </w:r>
            <w:r w:rsidR="00CD0EF5" w:rsidRPr="00FC7C21">
              <w:t xml:space="preserve">2 years after the end of </w:t>
            </w:r>
            <w:r w:rsidR="004C61F7">
              <w:t>that</w:t>
            </w:r>
            <w:r w:rsidR="00327B9A" w:rsidRPr="00FC7C21">
              <w:t xml:space="preserve"> Cohort’s</w:t>
            </w:r>
            <w:r w:rsidR="00C2482C" w:rsidRPr="00FC7C21">
              <w:t xml:space="preserve"> </w:t>
            </w:r>
            <w:r w:rsidR="00CD0EF5" w:rsidRPr="00FC7C21">
              <w:t>funded research activities</w:t>
            </w:r>
            <w:r w:rsidR="00CD0EF5">
              <w:rPr>
                <w:i/>
                <w:iCs/>
              </w:rPr>
              <w:t>)</w:t>
            </w:r>
            <w:r w:rsidR="00C2482C">
              <w:rPr>
                <w:i/>
                <w:iCs/>
              </w:rPr>
              <w:t>.</w:t>
            </w:r>
          </w:p>
        </w:tc>
        <w:tc>
          <w:tcPr>
            <w:tcW w:w="1530" w:type="dxa"/>
            <w:vAlign w:val="center"/>
          </w:tcPr>
          <w:p w14:paraId="2C70E016" w14:textId="2892776E" w:rsidR="00E26CA4" w:rsidRPr="00B309A1" w:rsidRDefault="00E26CA4">
            <w:r w:rsidRPr="00B309A1">
              <w:t>Time-bound</w:t>
            </w:r>
            <w:r w:rsidR="00002C46">
              <w:t>, Specific</w:t>
            </w:r>
          </w:p>
        </w:tc>
      </w:tr>
      <w:tr w:rsidR="0039724C" w14:paraId="38DEBADB" w14:textId="015177C0" w:rsidTr="001B2CC7">
        <w:tc>
          <w:tcPr>
            <w:tcW w:w="715" w:type="dxa"/>
            <w:vMerge w:val="restart"/>
            <w:vAlign w:val="center"/>
          </w:tcPr>
          <w:p w14:paraId="43091C5D" w14:textId="26B51ACB" w:rsidR="00364FB0" w:rsidRPr="00364FB0" w:rsidRDefault="00364FB0" w:rsidP="00364FB0">
            <w:r>
              <w:t>B</w:t>
            </w:r>
          </w:p>
        </w:tc>
        <w:tc>
          <w:tcPr>
            <w:tcW w:w="2525" w:type="dxa"/>
            <w:vAlign w:val="center"/>
          </w:tcPr>
          <w:p w14:paraId="3085ADB1" w14:textId="2C280651" w:rsidR="00364FB0" w:rsidRPr="00B309A1" w:rsidRDefault="00CA4AF6" w:rsidP="002F6381">
            <w:r>
              <w:t xml:space="preserve">… </w:t>
            </w:r>
            <w:r w:rsidR="00364FB0" w:rsidRPr="00B309A1">
              <w:t xml:space="preserve">at least </w:t>
            </w:r>
            <w:r w:rsidR="00931EAF">
              <w:t>80</w:t>
            </w:r>
            <w:r w:rsidR="00364FB0" w:rsidRPr="00B309A1">
              <w:t xml:space="preserve">% </w:t>
            </w:r>
            <w:r w:rsidR="00B309A1">
              <w:t xml:space="preserve">of </w:t>
            </w:r>
            <w:r>
              <w:t>…</w:t>
            </w:r>
          </w:p>
          <w:p w14:paraId="6ADC1FAA" w14:textId="77777777" w:rsidR="00364FB0" w:rsidRPr="00B309A1" w:rsidRDefault="00364FB0"/>
        </w:tc>
        <w:tc>
          <w:tcPr>
            <w:tcW w:w="6030" w:type="dxa"/>
            <w:vAlign w:val="center"/>
          </w:tcPr>
          <w:p w14:paraId="19B7BD1D" w14:textId="56DF0C0D" w:rsidR="00364FB0" w:rsidRPr="00B309A1" w:rsidRDefault="00B309A1">
            <w:pPr>
              <w:rPr>
                <w:i/>
                <w:iCs/>
              </w:rPr>
            </w:pPr>
            <w:r w:rsidRPr="00B309A1">
              <w:rPr>
                <w:i/>
                <w:iCs/>
              </w:rPr>
              <w:t xml:space="preserve">This </w:t>
            </w:r>
            <w:r>
              <w:rPr>
                <w:i/>
                <w:iCs/>
              </w:rPr>
              <w:t>establishes</w:t>
            </w:r>
            <w:r w:rsidRPr="00B309A1">
              <w:rPr>
                <w:i/>
                <w:iCs/>
              </w:rPr>
              <w:t xml:space="preserve"> the </w:t>
            </w:r>
            <w:r w:rsidR="00364FB0" w:rsidRPr="00B309A1">
              <w:rPr>
                <w:i/>
                <w:iCs/>
              </w:rPr>
              <w:t xml:space="preserve">lowest </w:t>
            </w:r>
            <w:r w:rsidRPr="00B309A1">
              <w:rPr>
                <w:i/>
                <w:iCs/>
              </w:rPr>
              <w:t xml:space="preserve">percent of </w:t>
            </w:r>
            <w:r w:rsidR="00C2482C">
              <w:rPr>
                <w:i/>
                <w:iCs/>
              </w:rPr>
              <w:t>Scholars in the Cohort</w:t>
            </w:r>
            <w:r w:rsidRPr="00B309A1">
              <w:rPr>
                <w:i/>
                <w:iCs/>
              </w:rPr>
              <w:t xml:space="preserve"> who must </w:t>
            </w:r>
            <w:r>
              <w:rPr>
                <w:i/>
                <w:iCs/>
              </w:rPr>
              <w:t>be successful</w:t>
            </w:r>
            <w:r w:rsidR="00983F96">
              <w:rPr>
                <w:i/>
                <w:iCs/>
              </w:rPr>
              <w:t xml:space="preserve"> </w:t>
            </w:r>
            <w:r w:rsidR="003C39A4">
              <w:rPr>
                <w:i/>
                <w:iCs/>
              </w:rPr>
              <w:t>before</w:t>
            </w:r>
            <w:r w:rsidRPr="00B309A1">
              <w:rPr>
                <w:i/>
                <w:iCs/>
              </w:rPr>
              <w:t xml:space="preserve"> the objective </w:t>
            </w:r>
            <w:r w:rsidR="001A16F0">
              <w:rPr>
                <w:i/>
                <w:iCs/>
              </w:rPr>
              <w:t>can</w:t>
            </w:r>
            <w:r w:rsidRPr="00B309A1">
              <w:rPr>
                <w:i/>
                <w:iCs/>
              </w:rPr>
              <w:t xml:space="preserve"> be considered</w:t>
            </w:r>
            <w:r w:rsidR="00364FB0" w:rsidRPr="00B309A1">
              <w:rPr>
                <w:i/>
                <w:iCs/>
              </w:rPr>
              <w:t xml:space="preserve"> </w:t>
            </w:r>
            <w:r w:rsidR="001A16F0">
              <w:rPr>
                <w:i/>
                <w:iCs/>
              </w:rPr>
              <w:t>to have been met</w:t>
            </w:r>
            <w:r w:rsidR="00410FB1">
              <w:rPr>
                <w:i/>
                <w:iCs/>
              </w:rPr>
              <w:t xml:space="preserve"> (i.e., </w:t>
            </w:r>
            <w:r w:rsidR="00931EAF">
              <w:t>80</w:t>
            </w:r>
            <w:r w:rsidR="00410FB1" w:rsidRPr="00983F96">
              <w:t>%</w:t>
            </w:r>
            <w:r w:rsidR="00410FB1">
              <w:rPr>
                <w:i/>
                <w:iCs/>
              </w:rPr>
              <w:t>)</w:t>
            </w:r>
            <w:r w:rsidR="001A16F0">
              <w:rPr>
                <w:i/>
                <w:iCs/>
              </w:rPr>
              <w:t xml:space="preserve">. This </w:t>
            </w:r>
            <w:r w:rsidR="004C61F7">
              <w:rPr>
                <w:i/>
                <w:iCs/>
              </w:rPr>
              <w:t>percentage must be</w:t>
            </w:r>
            <w:r w:rsidR="00BB3E28">
              <w:rPr>
                <w:i/>
                <w:iCs/>
              </w:rPr>
              <w:t xml:space="preserve"> simultaneously</w:t>
            </w:r>
            <w:r w:rsidR="004C61F7">
              <w:rPr>
                <w:i/>
                <w:iCs/>
              </w:rPr>
              <w:t xml:space="preserve"> </w:t>
            </w:r>
            <w:r w:rsidR="00BB3E28">
              <w:rPr>
                <w:i/>
                <w:iCs/>
              </w:rPr>
              <w:t xml:space="preserve">low enough to be </w:t>
            </w:r>
            <w:r w:rsidR="00BB3E28" w:rsidRPr="00BB3E28">
              <w:rPr>
                <w:b/>
                <w:bCs/>
                <w:i/>
                <w:iCs/>
              </w:rPr>
              <w:t>achievable</w:t>
            </w:r>
            <w:r w:rsidR="00BB3E28">
              <w:rPr>
                <w:i/>
                <w:iCs/>
              </w:rPr>
              <w:t xml:space="preserve"> and high enough to make “success” meaningful</w:t>
            </w:r>
            <w:r w:rsidR="00983F96">
              <w:rPr>
                <w:i/>
                <w:iCs/>
              </w:rPr>
              <w:t xml:space="preserve"> (</w:t>
            </w:r>
            <w:r w:rsidR="00983F96" w:rsidRPr="00983F96">
              <w:rPr>
                <w:b/>
                <w:bCs/>
                <w:i/>
                <w:iCs/>
              </w:rPr>
              <w:t>ambitious</w:t>
            </w:r>
            <w:r w:rsidR="00983F96">
              <w:rPr>
                <w:i/>
                <w:iCs/>
              </w:rPr>
              <w:t>)</w:t>
            </w:r>
            <w:r w:rsidR="00410FB1">
              <w:rPr>
                <w:i/>
                <w:iCs/>
              </w:rPr>
              <w:t>.</w:t>
            </w:r>
          </w:p>
        </w:tc>
        <w:tc>
          <w:tcPr>
            <w:tcW w:w="1530" w:type="dxa"/>
            <w:vAlign w:val="center"/>
          </w:tcPr>
          <w:p w14:paraId="2D6BA65E" w14:textId="3D49527C" w:rsidR="00364FB0" w:rsidRPr="00B309A1" w:rsidRDefault="00E26CA4">
            <w:r>
              <w:t xml:space="preserve">Ambitious, </w:t>
            </w:r>
            <w:r w:rsidR="00364FB0" w:rsidRPr="00B309A1">
              <w:t>Achievable</w:t>
            </w:r>
          </w:p>
        </w:tc>
      </w:tr>
      <w:tr w:rsidR="0039724C" w14:paraId="46AA8C79" w14:textId="15DA1EAC" w:rsidTr="001B2CC7">
        <w:tc>
          <w:tcPr>
            <w:tcW w:w="715" w:type="dxa"/>
            <w:vMerge/>
            <w:vAlign w:val="center"/>
          </w:tcPr>
          <w:p w14:paraId="2B1908DD" w14:textId="77777777" w:rsidR="00364FB0" w:rsidRPr="00364FB0" w:rsidRDefault="00364FB0" w:rsidP="00364FB0"/>
        </w:tc>
        <w:tc>
          <w:tcPr>
            <w:tcW w:w="2525" w:type="dxa"/>
            <w:vAlign w:val="center"/>
          </w:tcPr>
          <w:p w14:paraId="53B33BAC" w14:textId="0C52EFB3" w:rsidR="00364FB0" w:rsidRPr="00CA4AF6" w:rsidRDefault="00CA4AF6">
            <w:r>
              <w:t xml:space="preserve">… </w:t>
            </w:r>
            <w:r w:rsidR="00D6252F">
              <w:t xml:space="preserve">the Scholars in that cohort </w:t>
            </w:r>
            <w:r w:rsidRPr="00CA4AF6">
              <w:t xml:space="preserve">whose project generated positive findings </w:t>
            </w:r>
            <w:r>
              <w:t>…</w:t>
            </w:r>
          </w:p>
        </w:tc>
        <w:tc>
          <w:tcPr>
            <w:tcW w:w="6030" w:type="dxa"/>
            <w:vAlign w:val="center"/>
          </w:tcPr>
          <w:p w14:paraId="1E0526B4" w14:textId="297316A0" w:rsidR="00364FB0" w:rsidRPr="00B309A1" w:rsidRDefault="00B309A1">
            <w:pPr>
              <w:rPr>
                <w:i/>
                <w:iCs/>
              </w:rPr>
            </w:pPr>
            <w:r w:rsidRPr="00B309A1">
              <w:rPr>
                <w:i/>
                <w:iCs/>
              </w:rPr>
              <w:t xml:space="preserve">This defines the </w:t>
            </w:r>
            <w:r w:rsidR="00410FB1" w:rsidRPr="004F616A">
              <w:rPr>
                <w:b/>
                <w:bCs/>
                <w:i/>
                <w:iCs/>
              </w:rPr>
              <w:t>specifics</w:t>
            </w:r>
            <w:r w:rsidR="00410FB1">
              <w:rPr>
                <w:i/>
                <w:iCs/>
              </w:rPr>
              <w:t xml:space="preserve"> of the </w:t>
            </w:r>
            <w:r w:rsidRPr="00B309A1">
              <w:rPr>
                <w:i/>
                <w:iCs/>
              </w:rPr>
              <w:t>evaluation’s inclusion criteria</w:t>
            </w:r>
            <w:r w:rsidR="00410FB1">
              <w:rPr>
                <w:i/>
                <w:iCs/>
              </w:rPr>
              <w:t xml:space="preserve"> (i.e.; </w:t>
            </w:r>
            <w:r w:rsidR="004F616A">
              <w:rPr>
                <w:i/>
                <w:iCs/>
              </w:rPr>
              <w:t xml:space="preserve">the evaluation is restricted to </w:t>
            </w:r>
            <w:r w:rsidR="004F616A" w:rsidRPr="004F616A">
              <w:t xml:space="preserve">Scholars in </w:t>
            </w:r>
            <w:r w:rsidR="005E2D22">
              <w:t>a given</w:t>
            </w:r>
            <w:r w:rsidR="004F616A" w:rsidRPr="004F616A">
              <w:t xml:space="preserve"> cohort whose projects did generated positive findings</w:t>
            </w:r>
            <w:r w:rsidR="004F616A">
              <w:rPr>
                <w:i/>
                <w:iCs/>
              </w:rPr>
              <w:t xml:space="preserve">) </w:t>
            </w:r>
          </w:p>
        </w:tc>
        <w:tc>
          <w:tcPr>
            <w:tcW w:w="1530" w:type="dxa"/>
            <w:vAlign w:val="center"/>
          </w:tcPr>
          <w:p w14:paraId="6BD76624" w14:textId="3549D27D" w:rsidR="00364FB0" w:rsidRPr="00B309A1" w:rsidRDefault="00364FB0">
            <w:r w:rsidRPr="00B309A1">
              <w:t>Specific</w:t>
            </w:r>
          </w:p>
        </w:tc>
      </w:tr>
      <w:tr w:rsidR="0039724C" w14:paraId="1B86B197" w14:textId="4176575F" w:rsidTr="001B2CC7">
        <w:tc>
          <w:tcPr>
            <w:tcW w:w="715" w:type="dxa"/>
            <w:vAlign w:val="center"/>
          </w:tcPr>
          <w:p w14:paraId="131C0BBA" w14:textId="0CD1A24F" w:rsidR="00364FB0" w:rsidRPr="00364FB0" w:rsidRDefault="00364FB0" w:rsidP="00364FB0">
            <w:r>
              <w:t>C</w:t>
            </w:r>
          </w:p>
        </w:tc>
        <w:tc>
          <w:tcPr>
            <w:tcW w:w="2525" w:type="dxa"/>
            <w:vAlign w:val="center"/>
          </w:tcPr>
          <w:p w14:paraId="17DBE9EE" w14:textId="14432C06" w:rsidR="00364FB0" w:rsidRPr="00B309A1" w:rsidRDefault="00CA4AF6">
            <w:r>
              <w:t xml:space="preserve">… </w:t>
            </w:r>
            <w:r w:rsidR="00364FB0" w:rsidRPr="00B309A1">
              <w:t xml:space="preserve">will </w:t>
            </w:r>
            <w:r>
              <w:t xml:space="preserve">have… </w:t>
            </w:r>
          </w:p>
        </w:tc>
        <w:tc>
          <w:tcPr>
            <w:tcW w:w="6030" w:type="dxa"/>
            <w:vAlign w:val="center"/>
          </w:tcPr>
          <w:p w14:paraId="6AAA1F7B" w14:textId="340B515A" w:rsidR="00364FB0" w:rsidRPr="00CA4AF6" w:rsidRDefault="00364FB0">
            <w:pPr>
              <w:rPr>
                <w:i/>
                <w:iCs/>
              </w:rPr>
            </w:pPr>
            <w:r w:rsidRPr="00CA4AF6">
              <w:rPr>
                <w:i/>
                <w:iCs/>
              </w:rPr>
              <w:t>[past / present / future tense]</w:t>
            </w:r>
          </w:p>
        </w:tc>
        <w:tc>
          <w:tcPr>
            <w:tcW w:w="1530" w:type="dxa"/>
            <w:vAlign w:val="center"/>
          </w:tcPr>
          <w:p w14:paraId="7402A31D" w14:textId="1238B9A0" w:rsidR="00364FB0" w:rsidRPr="00B309A1" w:rsidRDefault="00364FB0">
            <w:r w:rsidRPr="00B309A1">
              <w:t xml:space="preserve"> (N/A)</w:t>
            </w:r>
          </w:p>
        </w:tc>
      </w:tr>
      <w:tr w:rsidR="0039724C" w14:paraId="4FAFCC39" w14:textId="243873F1" w:rsidTr="001B2CC7">
        <w:tc>
          <w:tcPr>
            <w:tcW w:w="715" w:type="dxa"/>
            <w:vAlign w:val="center"/>
          </w:tcPr>
          <w:p w14:paraId="6BF2034D" w14:textId="614C6BE4" w:rsidR="00364FB0" w:rsidRPr="00364FB0" w:rsidRDefault="00364FB0" w:rsidP="00364FB0">
            <w:r>
              <w:t>D</w:t>
            </w:r>
          </w:p>
        </w:tc>
        <w:tc>
          <w:tcPr>
            <w:tcW w:w="2525" w:type="dxa"/>
            <w:vAlign w:val="center"/>
          </w:tcPr>
          <w:p w14:paraId="1957A3A8" w14:textId="2691EA9C" w:rsidR="00364FB0" w:rsidRPr="00B309A1" w:rsidRDefault="00CA4AF6">
            <w:r>
              <w:t xml:space="preserve">… </w:t>
            </w:r>
            <w:r w:rsidR="00611324">
              <w:t>published</w:t>
            </w:r>
            <w:r>
              <w:t xml:space="preserve"> …</w:t>
            </w:r>
          </w:p>
        </w:tc>
        <w:tc>
          <w:tcPr>
            <w:tcW w:w="6030" w:type="dxa"/>
            <w:vAlign w:val="center"/>
          </w:tcPr>
          <w:p w14:paraId="522E278A" w14:textId="492D1687" w:rsidR="00364FB0" w:rsidRPr="00B309A1" w:rsidRDefault="00B309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This </w:t>
            </w:r>
            <w:r w:rsidR="00364FB0" w:rsidRPr="00B309A1">
              <w:rPr>
                <w:i/>
                <w:iCs/>
              </w:rPr>
              <w:t>verb</w:t>
            </w:r>
            <w:r w:rsidR="006B1B59">
              <w:rPr>
                <w:i/>
                <w:iCs/>
              </w:rPr>
              <w:t xml:space="preserve"> (i.e.; </w:t>
            </w:r>
            <w:r w:rsidR="006B1B59" w:rsidRPr="006B1B59">
              <w:t>received</w:t>
            </w:r>
            <w:r w:rsidR="006B1B59">
              <w:rPr>
                <w:i/>
                <w:iCs/>
              </w:rPr>
              <w:t>)</w:t>
            </w:r>
            <w:r w:rsidR="00364FB0" w:rsidRPr="00B309A1">
              <w:rPr>
                <w:i/>
                <w:iCs/>
              </w:rPr>
              <w:t xml:space="preserve"> </w:t>
            </w:r>
            <w:r w:rsidR="00F00283">
              <w:rPr>
                <w:i/>
                <w:iCs/>
              </w:rPr>
              <w:t xml:space="preserve">is </w:t>
            </w:r>
            <w:r w:rsidR="003B30AF">
              <w:rPr>
                <w:i/>
                <w:iCs/>
              </w:rPr>
              <w:t>drawn from</w:t>
            </w:r>
            <w:r w:rsidR="00F0028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the</w:t>
            </w:r>
            <w:r w:rsidR="00364FB0" w:rsidRPr="00B309A1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list of </w:t>
            </w:r>
            <w:r w:rsidR="006842B8" w:rsidRPr="003C331F">
              <w:rPr>
                <w:b/>
                <w:bCs/>
                <w:i/>
                <w:iCs/>
              </w:rPr>
              <w:t xml:space="preserve">approved </w:t>
            </w:r>
            <w:r w:rsidRPr="003C331F">
              <w:rPr>
                <w:b/>
                <w:bCs/>
                <w:i/>
                <w:iCs/>
              </w:rPr>
              <w:t>M</w:t>
            </w:r>
            <w:r w:rsidR="00364FB0" w:rsidRPr="003C331F">
              <w:rPr>
                <w:b/>
                <w:bCs/>
                <w:i/>
                <w:iCs/>
              </w:rPr>
              <w:t xml:space="preserve">easurable </w:t>
            </w:r>
            <w:r w:rsidRPr="003C331F">
              <w:rPr>
                <w:b/>
                <w:bCs/>
                <w:i/>
                <w:iCs/>
              </w:rPr>
              <w:t>Behavioral Verbs</w:t>
            </w:r>
            <w:r w:rsidR="00D128C2">
              <w:rPr>
                <w:i/>
                <w:iCs/>
              </w:rPr>
              <w:t xml:space="preserve"> (see </w:t>
            </w:r>
            <w:r w:rsidR="0023710F">
              <w:rPr>
                <w:i/>
                <w:iCs/>
              </w:rPr>
              <w:t>p. 3</w:t>
            </w:r>
            <w:r w:rsidR="00D128C2">
              <w:rPr>
                <w:i/>
                <w:iCs/>
              </w:rPr>
              <w:t>)</w:t>
            </w:r>
            <w:r w:rsidR="006842B8">
              <w:rPr>
                <w:i/>
                <w:iCs/>
              </w:rPr>
              <w:t xml:space="preserve">. </w:t>
            </w:r>
          </w:p>
        </w:tc>
        <w:tc>
          <w:tcPr>
            <w:tcW w:w="1530" w:type="dxa"/>
            <w:vAlign w:val="center"/>
          </w:tcPr>
          <w:p w14:paraId="24C4A750" w14:textId="59EA6D6D" w:rsidR="00364FB0" w:rsidRPr="00B309A1" w:rsidRDefault="00364FB0">
            <w:r w:rsidRPr="00B309A1">
              <w:t>Measurable</w:t>
            </w:r>
          </w:p>
        </w:tc>
      </w:tr>
      <w:tr w:rsidR="0039724C" w14:paraId="2F1ED6CC" w14:textId="27537BD6" w:rsidTr="001B2CC7">
        <w:tc>
          <w:tcPr>
            <w:tcW w:w="715" w:type="dxa"/>
            <w:vMerge w:val="restart"/>
            <w:vAlign w:val="center"/>
          </w:tcPr>
          <w:p w14:paraId="3EB86F7F" w14:textId="2F60AA2E" w:rsidR="00364FB0" w:rsidRPr="00364FB0" w:rsidRDefault="00364FB0" w:rsidP="00364FB0">
            <w:r>
              <w:t>E</w:t>
            </w:r>
          </w:p>
        </w:tc>
        <w:tc>
          <w:tcPr>
            <w:tcW w:w="2525" w:type="dxa"/>
            <w:vAlign w:val="center"/>
          </w:tcPr>
          <w:p w14:paraId="263A808C" w14:textId="77E9A8C2" w:rsidR="00364FB0" w:rsidRPr="00B309A1" w:rsidRDefault="00CA4AF6">
            <w:r>
              <w:t xml:space="preserve">… </w:t>
            </w:r>
            <w:r w:rsidR="00364FB0" w:rsidRPr="00B309A1">
              <w:t>at least one</w:t>
            </w:r>
            <w:r>
              <w:t xml:space="preserve"> …</w:t>
            </w:r>
          </w:p>
        </w:tc>
        <w:tc>
          <w:tcPr>
            <w:tcW w:w="6030" w:type="dxa"/>
            <w:vAlign w:val="center"/>
          </w:tcPr>
          <w:p w14:paraId="2D624C88" w14:textId="56E3A853" w:rsidR="00364FB0" w:rsidRPr="00B309A1" w:rsidRDefault="00B309A1">
            <w:pPr>
              <w:rPr>
                <w:i/>
                <w:iCs/>
              </w:rPr>
            </w:pPr>
            <w:r w:rsidRPr="00B309A1">
              <w:rPr>
                <w:i/>
                <w:iCs/>
              </w:rPr>
              <w:t xml:space="preserve">This defines </w:t>
            </w:r>
            <w:r w:rsidR="007225C4">
              <w:rPr>
                <w:i/>
                <w:iCs/>
              </w:rPr>
              <w:t xml:space="preserve">a fully </w:t>
            </w:r>
            <w:r w:rsidR="007225C4" w:rsidRPr="007225C4">
              <w:rPr>
                <w:b/>
                <w:bCs/>
                <w:i/>
                <w:iCs/>
              </w:rPr>
              <w:t>measurable</w:t>
            </w:r>
            <w:r w:rsidRPr="00B309A1">
              <w:rPr>
                <w:i/>
                <w:iCs/>
              </w:rPr>
              <w:t xml:space="preserve"> </w:t>
            </w:r>
            <w:r w:rsidR="000C1ABD">
              <w:rPr>
                <w:i/>
                <w:iCs/>
              </w:rPr>
              <w:t xml:space="preserve">level of </w:t>
            </w:r>
            <w:r w:rsidRPr="00B309A1">
              <w:rPr>
                <w:i/>
                <w:iCs/>
              </w:rPr>
              <w:t>accomplishment</w:t>
            </w:r>
            <w:r w:rsidR="004D0440">
              <w:rPr>
                <w:i/>
                <w:iCs/>
              </w:rPr>
              <w:t xml:space="preserve"> </w:t>
            </w:r>
            <w:r w:rsidR="000C1ABD">
              <w:rPr>
                <w:i/>
                <w:iCs/>
              </w:rPr>
              <w:t xml:space="preserve">that leaves room to do better but, </w:t>
            </w:r>
            <w:r w:rsidR="00B537F1">
              <w:rPr>
                <w:i/>
                <w:iCs/>
              </w:rPr>
              <w:t>even if</w:t>
            </w:r>
            <w:r w:rsidR="00101AF7">
              <w:rPr>
                <w:i/>
                <w:iCs/>
              </w:rPr>
              <w:t xml:space="preserve"> only just barely met is still </w:t>
            </w:r>
            <w:r w:rsidR="004D0440">
              <w:rPr>
                <w:i/>
                <w:iCs/>
              </w:rPr>
              <w:t xml:space="preserve">considered </w:t>
            </w:r>
            <w:r w:rsidR="004D0440" w:rsidRPr="004D0440">
              <w:rPr>
                <w:b/>
                <w:bCs/>
                <w:i/>
                <w:iCs/>
              </w:rPr>
              <w:t>ambitious</w:t>
            </w:r>
            <w:r w:rsidR="004D0440">
              <w:rPr>
                <w:i/>
                <w:iCs/>
              </w:rPr>
              <w:t xml:space="preserve"> enough to count. </w:t>
            </w:r>
          </w:p>
        </w:tc>
        <w:tc>
          <w:tcPr>
            <w:tcW w:w="1530" w:type="dxa"/>
            <w:vAlign w:val="center"/>
          </w:tcPr>
          <w:p w14:paraId="48C27711" w14:textId="7A19EA25" w:rsidR="00364FB0" w:rsidRPr="00B309A1" w:rsidRDefault="00B537F1">
            <w:r>
              <w:t xml:space="preserve">Measurable, </w:t>
            </w:r>
            <w:r w:rsidR="00364FB0" w:rsidRPr="00B309A1">
              <w:t>Ambitious</w:t>
            </w:r>
          </w:p>
        </w:tc>
      </w:tr>
      <w:tr w:rsidR="0039724C" w14:paraId="201D42DA" w14:textId="77777777" w:rsidTr="001B2CC7">
        <w:tc>
          <w:tcPr>
            <w:tcW w:w="715" w:type="dxa"/>
            <w:vMerge/>
            <w:vAlign w:val="center"/>
          </w:tcPr>
          <w:p w14:paraId="69769D6E" w14:textId="77777777" w:rsidR="00364FB0" w:rsidRPr="00364FB0" w:rsidRDefault="00364FB0" w:rsidP="00364FB0"/>
        </w:tc>
        <w:tc>
          <w:tcPr>
            <w:tcW w:w="2525" w:type="dxa"/>
            <w:vAlign w:val="center"/>
          </w:tcPr>
          <w:p w14:paraId="4331AB45" w14:textId="341FE983" w:rsidR="00364FB0" w:rsidRPr="00CA4AF6" w:rsidRDefault="00E56467">
            <w:r>
              <w:t xml:space="preserve">… </w:t>
            </w:r>
            <w:r w:rsidR="00611324">
              <w:t>scholarly paper</w:t>
            </w:r>
            <w:r>
              <w:t>.</w:t>
            </w:r>
          </w:p>
        </w:tc>
        <w:tc>
          <w:tcPr>
            <w:tcW w:w="6030" w:type="dxa"/>
            <w:vAlign w:val="center"/>
          </w:tcPr>
          <w:p w14:paraId="63845FCA" w14:textId="72E1A9DF" w:rsidR="00364FB0" w:rsidRPr="00B309A1" w:rsidRDefault="00B309A1">
            <w:pPr>
              <w:rPr>
                <w:i/>
                <w:iCs/>
              </w:rPr>
            </w:pPr>
            <w:r w:rsidRPr="00B309A1">
              <w:rPr>
                <w:i/>
                <w:iCs/>
              </w:rPr>
              <w:t xml:space="preserve">This </w:t>
            </w:r>
            <w:r w:rsidR="003C331F">
              <w:rPr>
                <w:i/>
                <w:iCs/>
              </w:rPr>
              <w:t xml:space="preserve">defines </w:t>
            </w:r>
            <w:r w:rsidR="00EB4370">
              <w:rPr>
                <w:i/>
                <w:iCs/>
              </w:rPr>
              <w:t xml:space="preserve">the </w:t>
            </w:r>
            <w:r w:rsidR="00EB4370" w:rsidRPr="00EB4370">
              <w:rPr>
                <w:b/>
                <w:bCs/>
                <w:i/>
                <w:iCs/>
              </w:rPr>
              <w:t>specifics</w:t>
            </w:r>
            <w:r w:rsidR="00EB4370">
              <w:rPr>
                <w:i/>
                <w:iCs/>
              </w:rPr>
              <w:t xml:space="preserve"> of a</w:t>
            </w:r>
            <w:r w:rsidR="00912055">
              <w:rPr>
                <w:i/>
                <w:iCs/>
              </w:rPr>
              <w:t xml:space="preserve"> desired</w:t>
            </w:r>
            <w:r w:rsidR="00673B5E">
              <w:rPr>
                <w:i/>
                <w:iCs/>
              </w:rPr>
              <w:t xml:space="preserve"> outcome</w:t>
            </w:r>
            <w:r w:rsidR="00EB4370">
              <w:rPr>
                <w:i/>
                <w:iCs/>
              </w:rPr>
              <w:t xml:space="preserve"> that is </w:t>
            </w:r>
            <w:r w:rsidR="00EB4370" w:rsidRPr="0039724C">
              <w:rPr>
                <w:b/>
                <w:bCs/>
                <w:i/>
                <w:iCs/>
              </w:rPr>
              <w:t>relevant</w:t>
            </w:r>
            <w:r w:rsidR="00EB4370">
              <w:rPr>
                <w:i/>
                <w:iCs/>
              </w:rPr>
              <w:t xml:space="preserve"> to the Goal or Mission</w:t>
            </w:r>
            <w:r w:rsidR="003A7907">
              <w:rPr>
                <w:i/>
                <w:iCs/>
              </w:rPr>
              <w:t xml:space="preserve"> associated with this objective</w:t>
            </w:r>
            <w:r w:rsidR="00EB4370">
              <w:rPr>
                <w:i/>
                <w:iCs/>
              </w:rPr>
              <w:t xml:space="preserve"> </w:t>
            </w:r>
            <w:r w:rsidR="003C331F">
              <w:rPr>
                <w:i/>
                <w:iCs/>
              </w:rPr>
              <w:t xml:space="preserve">(i.e., </w:t>
            </w:r>
            <w:r w:rsidR="00673B5E">
              <w:rPr>
                <w:i/>
                <w:iCs/>
              </w:rPr>
              <w:t>the receipt of at least one</w:t>
            </w:r>
            <w:r w:rsidR="003C331F">
              <w:rPr>
                <w:i/>
                <w:iCs/>
              </w:rPr>
              <w:t xml:space="preserve"> </w:t>
            </w:r>
            <w:r w:rsidR="003C331F" w:rsidRPr="00673B5E">
              <w:t xml:space="preserve">new </w:t>
            </w:r>
            <w:r w:rsidR="00611324">
              <w:t>publication</w:t>
            </w:r>
            <w:r w:rsidR="00673B5E" w:rsidRPr="00673B5E">
              <w:t>, based on [the Scholar’s] findings</w:t>
            </w:r>
            <w:r w:rsidR="00673B5E">
              <w:rPr>
                <w:i/>
                <w:iCs/>
              </w:rPr>
              <w:t>.)</w:t>
            </w:r>
          </w:p>
        </w:tc>
        <w:tc>
          <w:tcPr>
            <w:tcW w:w="1530" w:type="dxa"/>
            <w:vAlign w:val="center"/>
          </w:tcPr>
          <w:p w14:paraId="685BAD89" w14:textId="38B22FB7" w:rsidR="00364FB0" w:rsidRPr="00B309A1" w:rsidRDefault="0039724C">
            <w:r>
              <w:t xml:space="preserve">Specifics, </w:t>
            </w:r>
            <w:r w:rsidR="00364FB0" w:rsidRPr="00B309A1">
              <w:t>Relevant</w:t>
            </w:r>
          </w:p>
        </w:tc>
      </w:tr>
    </w:tbl>
    <w:p w14:paraId="150A8686" w14:textId="4FD7855D" w:rsidR="002F6381" w:rsidRDefault="002F6381">
      <w:pPr>
        <w:ind w:left="720" w:hanging="720"/>
      </w:pPr>
    </w:p>
    <w:p w14:paraId="553FC4C8" w14:textId="7DF0FDCE" w:rsidR="00C05FFB" w:rsidRPr="009D015C" w:rsidRDefault="00E21C92">
      <w:pPr>
        <w:ind w:left="720" w:hanging="720"/>
      </w:pPr>
      <w:r>
        <w:t>To re-state</w:t>
      </w:r>
      <w:r w:rsidR="00B26881">
        <w:t xml:space="preserve"> the above</w:t>
      </w:r>
      <w:r>
        <w:t>, t</w:t>
      </w:r>
      <w:r w:rsidR="001031BE">
        <w:t>he</w:t>
      </w:r>
      <w:r w:rsidR="00C05FFB" w:rsidRPr="009D015C">
        <w:t xml:space="preserve"> </w:t>
      </w:r>
      <w:r w:rsidR="00CD4323">
        <w:t>Outcome Objective</w:t>
      </w:r>
      <w:r w:rsidR="00C05FFB" w:rsidRPr="009D015C">
        <w:t xml:space="preserve"> </w:t>
      </w:r>
      <w:r w:rsidR="001031BE">
        <w:t xml:space="preserve">above </w:t>
      </w:r>
      <w:r w:rsidR="00C05FFB" w:rsidRPr="009D015C">
        <w:t>is</w:t>
      </w:r>
      <w:r w:rsidR="0044739F">
        <w:t xml:space="preserve"> SMAART because it is</w:t>
      </w:r>
      <w:r w:rsidR="00C05FFB" w:rsidRPr="009D015C">
        <w:t>:</w:t>
      </w:r>
    </w:p>
    <w:p w14:paraId="16A2A79D" w14:textId="77777777" w:rsidR="00E56467" w:rsidRDefault="00C05FFB" w:rsidP="00014156">
      <w:pPr>
        <w:spacing w:before="100"/>
        <w:ind w:left="720" w:hanging="720"/>
      </w:pPr>
      <w:r w:rsidRPr="009D015C">
        <w:rPr>
          <w:b/>
        </w:rPr>
        <w:t>S</w:t>
      </w:r>
      <w:r w:rsidRPr="009D015C">
        <w:t xml:space="preserve">: </w:t>
      </w:r>
      <w:r w:rsidRPr="003374DB">
        <w:rPr>
          <w:i/>
        </w:rPr>
        <w:t>Specific</w:t>
      </w:r>
      <w:r w:rsidRPr="009D015C">
        <w:t xml:space="preserve">. </w:t>
      </w:r>
      <w:r w:rsidR="001F1C90">
        <w:t>There is nothing vague about this objective. I</w:t>
      </w:r>
      <w:r w:rsidRPr="009D015C">
        <w:t xml:space="preserve">t </w:t>
      </w:r>
      <w:r w:rsidRPr="003374DB">
        <w:t>specifies</w:t>
      </w:r>
      <w:r>
        <w:t xml:space="preserve"> exactly</w:t>
      </w:r>
      <w:r w:rsidR="00E56467">
        <w:t>:</w:t>
      </w:r>
    </w:p>
    <w:p w14:paraId="4FF0A65A" w14:textId="606E8CCF" w:rsidR="00E56467" w:rsidRDefault="00C05FFB" w:rsidP="00E56467">
      <w:pPr>
        <w:pStyle w:val="ListParagraph"/>
        <w:numPr>
          <w:ilvl w:val="0"/>
          <w:numId w:val="1"/>
        </w:numPr>
      </w:pPr>
      <w:r w:rsidRPr="00E56467">
        <w:rPr>
          <w:b/>
          <w:i/>
        </w:rPr>
        <w:t>wh</w:t>
      </w:r>
      <w:r w:rsidR="00932C1A" w:rsidRPr="00E56467">
        <w:rPr>
          <w:b/>
          <w:i/>
        </w:rPr>
        <w:t>o</w:t>
      </w:r>
      <w:r w:rsidR="001B4874" w:rsidRPr="001B4874">
        <w:t xml:space="preserve"> will be evaluated</w:t>
      </w:r>
      <w:r>
        <w:t xml:space="preserve"> </w:t>
      </w:r>
      <w:r w:rsidR="00932C1A">
        <w:t>(</w:t>
      </w:r>
      <w:r w:rsidR="00E56467">
        <w:t xml:space="preserve">Scholars whose CFAR </w:t>
      </w:r>
      <w:r w:rsidR="005A3CCC">
        <w:t>Africure</w:t>
      </w:r>
      <w:r w:rsidR="00E56467">
        <w:t xml:space="preserve"> projects generated positive findings</w:t>
      </w:r>
      <w:r w:rsidR="00932C1A">
        <w:t>)</w:t>
      </w:r>
      <w:r w:rsidR="00CC3587">
        <w:t>,</w:t>
      </w:r>
    </w:p>
    <w:p w14:paraId="2801EA65" w14:textId="30FFF43E" w:rsidR="00E56467" w:rsidRDefault="00C05FFB" w:rsidP="00E56467">
      <w:pPr>
        <w:pStyle w:val="ListParagraph"/>
        <w:numPr>
          <w:ilvl w:val="0"/>
          <w:numId w:val="1"/>
        </w:numPr>
      </w:pPr>
      <w:r w:rsidRPr="00E56467">
        <w:rPr>
          <w:b/>
          <w:i/>
        </w:rPr>
        <w:t>wh</w:t>
      </w:r>
      <w:r w:rsidR="00932C1A" w:rsidRPr="00E56467">
        <w:rPr>
          <w:b/>
          <w:i/>
        </w:rPr>
        <w:t>at</w:t>
      </w:r>
      <w:r>
        <w:t xml:space="preserve"> </w:t>
      </w:r>
      <w:r w:rsidR="00932C1A">
        <w:t>will be measured (</w:t>
      </w:r>
      <w:r w:rsidR="00CC3587">
        <w:t>whether</w:t>
      </w:r>
      <w:r w:rsidR="00E56467">
        <w:t xml:space="preserve"> they </w:t>
      </w:r>
      <w:r w:rsidR="00A60767">
        <w:t>published an article</w:t>
      </w:r>
      <w:r w:rsidR="00932C1A">
        <w:t>)</w:t>
      </w:r>
      <w:r w:rsidR="00183127">
        <w:t xml:space="preserve">, </w:t>
      </w:r>
    </w:p>
    <w:p w14:paraId="0441613B" w14:textId="778DE411" w:rsidR="00E56467" w:rsidRDefault="00E56467" w:rsidP="00E56467">
      <w:pPr>
        <w:pStyle w:val="ListParagraph"/>
        <w:numPr>
          <w:ilvl w:val="0"/>
          <w:numId w:val="1"/>
        </w:numPr>
      </w:pPr>
      <w:r w:rsidRPr="00E56467">
        <w:rPr>
          <w:b/>
          <w:bCs/>
          <w:i/>
          <w:iCs/>
        </w:rPr>
        <w:t>when</w:t>
      </w:r>
      <w:r>
        <w:t xml:space="preserve"> </w:t>
      </w:r>
      <w:r w:rsidR="00EB3353">
        <w:t xml:space="preserve">it is fair </w:t>
      </w:r>
      <w:r w:rsidR="00A60767">
        <w:t>to</w:t>
      </w:r>
      <w:r w:rsidR="00EB3353">
        <w:t xml:space="preserve"> </w:t>
      </w:r>
      <w:r w:rsidR="00CC3587">
        <w:t xml:space="preserve">begin </w:t>
      </w:r>
      <w:r>
        <w:t xml:space="preserve">measuring </w:t>
      </w:r>
      <w:r w:rsidR="00EB3353">
        <w:t xml:space="preserve">success </w:t>
      </w:r>
      <w:r>
        <w:t xml:space="preserve">(two years after the end of a given Cohort’s funded </w:t>
      </w:r>
      <w:r w:rsidR="005A3CCC">
        <w:t>Africure</w:t>
      </w:r>
      <w:r>
        <w:t xml:space="preserve"> research activities) </w:t>
      </w:r>
      <w:r w:rsidR="00183127">
        <w:t xml:space="preserve">and </w:t>
      </w:r>
    </w:p>
    <w:p w14:paraId="0A6D0A65" w14:textId="794AD103" w:rsidR="00C05FFB" w:rsidRPr="009D015C" w:rsidRDefault="00183127" w:rsidP="00E56467">
      <w:pPr>
        <w:pStyle w:val="ListParagraph"/>
        <w:numPr>
          <w:ilvl w:val="0"/>
          <w:numId w:val="1"/>
        </w:numPr>
      </w:pPr>
      <w:r w:rsidRPr="00E56467">
        <w:rPr>
          <w:b/>
          <w:bCs/>
          <w:i/>
          <w:iCs/>
        </w:rPr>
        <w:t>how</w:t>
      </w:r>
      <w:r>
        <w:t xml:space="preserve"> </w:t>
      </w:r>
      <w:r w:rsidR="00474D66">
        <w:t>many</w:t>
      </w:r>
      <w:r w:rsidR="00014156">
        <w:t xml:space="preserve"> individuals have to succeed before the objective itself is deemed </w:t>
      </w:r>
      <w:r w:rsidR="00D74F88">
        <w:t>to have been met</w:t>
      </w:r>
      <w:r w:rsidR="00014156">
        <w:t xml:space="preserve"> (</w:t>
      </w:r>
      <w:r>
        <w:t xml:space="preserve">at least </w:t>
      </w:r>
      <w:r w:rsidR="00931EAF">
        <w:t>80</w:t>
      </w:r>
      <w:r>
        <w:t xml:space="preserve">% of the people </w:t>
      </w:r>
      <w:r w:rsidR="00D6252F">
        <w:t xml:space="preserve">eligible to be </w:t>
      </w:r>
      <w:r>
        <w:t xml:space="preserve">assessed). </w:t>
      </w:r>
    </w:p>
    <w:p w14:paraId="3D48EBE7" w14:textId="6F66223E" w:rsidR="00C05FFB" w:rsidRPr="009D015C" w:rsidRDefault="00C05FFB" w:rsidP="00014156">
      <w:pPr>
        <w:spacing w:before="100"/>
        <w:ind w:left="720" w:hanging="720"/>
      </w:pPr>
      <w:r w:rsidRPr="009D015C">
        <w:rPr>
          <w:b/>
        </w:rPr>
        <w:t>M</w:t>
      </w:r>
      <w:r w:rsidRPr="009D015C">
        <w:t xml:space="preserve">: </w:t>
      </w:r>
      <w:r w:rsidRPr="003374DB">
        <w:rPr>
          <w:i/>
        </w:rPr>
        <w:t>Measurable</w:t>
      </w:r>
      <w:r w:rsidR="0093208E">
        <w:t>. This</w:t>
      </w:r>
      <w:r w:rsidRPr="009D015C">
        <w:t xml:space="preserve"> </w:t>
      </w:r>
      <w:r w:rsidR="00D875FA">
        <w:t>O</w:t>
      </w:r>
      <w:r w:rsidR="0093208E">
        <w:t xml:space="preserve">utcome </w:t>
      </w:r>
      <w:r w:rsidRPr="009D015C">
        <w:t xml:space="preserve">objective </w:t>
      </w:r>
      <w:r w:rsidRPr="003374DB">
        <w:t>describes</w:t>
      </w:r>
      <w:r w:rsidRPr="009D015C">
        <w:t xml:space="preserve"> a </w:t>
      </w:r>
      <w:r w:rsidR="001F6686">
        <w:t>task that can be</w:t>
      </w:r>
      <w:r w:rsidR="0093208E">
        <w:t xml:space="preserve"> concretely</w:t>
      </w:r>
      <w:r>
        <w:t xml:space="preserve"> </w:t>
      </w:r>
      <w:r w:rsidR="0093208E">
        <w:t>measured</w:t>
      </w:r>
      <w:r>
        <w:t xml:space="preserve"> for success</w:t>
      </w:r>
      <w:r w:rsidRPr="009D015C">
        <w:t xml:space="preserve">. </w:t>
      </w:r>
      <w:r w:rsidR="003C39A4">
        <w:t>Specifically, a</w:t>
      </w:r>
      <w:r w:rsidRPr="009D015C">
        <w:t xml:space="preserve">nyone </w:t>
      </w:r>
      <w:r w:rsidR="006B7299">
        <w:t xml:space="preserve">can go online and check </w:t>
      </w:r>
      <w:r w:rsidR="0013748C">
        <w:t>myNCBI</w:t>
      </w:r>
      <w:r w:rsidR="006B7299">
        <w:t xml:space="preserve"> to see if a former CFAR </w:t>
      </w:r>
      <w:r w:rsidR="005A3CCC">
        <w:t>Africure</w:t>
      </w:r>
      <w:r w:rsidR="006B7299">
        <w:t xml:space="preserve"> scholar has </w:t>
      </w:r>
      <w:r w:rsidR="007A77AC">
        <w:t xml:space="preserve">or has not </w:t>
      </w:r>
      <w:r w:rsidR="0013748C">
        <w:t>published</w:t>
      </w:r>
      <w:r w:rsidR="006B7299">
        <w:t xml:space="preserve"> that meets the objective’s </w:t>
      </w:r>
      <w:r w:rsidR="007A77AC">
        <w:t xml:space="preserve">success </w:t>
      </w:r>
      <w:r w:rsidR="006B7299">
        <w:t xml:space="preserve">criteria. </w:t>
      </w:r>
      <w:r w:rsidR="001F6686">
        <w:t xml:space="preserve">NOTE. </w:t>
      </w:r>
      <w:r w:rsidRPr="009D015C">
        <w:t xml:space="preserve">It is not required that </w:t>
      </w:r>
      <w:r w:rsidR="00B01787">
        <w:t>all</w:t>
      </w:r>
      <w:r w:rsidRPr="009D015C">
        <w:t xml:space="preserve"> </w:t>
      </w:r>
      <w:r w:rsidR="001F6686">
        <w:t>SMAART</w:t>
      </w:r>
      <w:r w:rsidRPr="009D015C">
        <w:t xml:space="preserve"> objectives be </w:t>
      </w:r>
      <w:r w:rsidRPr="003374DB">
        <w:rPr>
          <w:i/>
        </w:rPr>
        <w:t>objectively</w:t>
      </w:r>
      <w:r w:rsidRPr="009D015C">
        <w:t xml:space="preserve"> measurable.  </w:t>
      </w:r>
      <w:r w:rsidRPr="00183127">
        <w:rPr>
          <w:i/>
          <w:iCs/>
        </w:rPr>
        <w:t>Subjective</w:t>
      </w:r>
      <w:r w:rsidRPr="009D015C">
        <w:t xml:space="preserve"> measures such as self-report are </w:t>
      </w:r>
      <w:r w:rsidR="002471C3">
        <w:t xml:space="preserve">also </w:t>
      </w:r>
      <w:r w:rsidRPr="009D015C">
        <w:t xml:space="preserve">permissible in </w:t>
      </w:r>
      <w:r w:rsidR="002471C3">
        <w:t>appropriate</w:t>
      </w:r>
      <w:r w:rsidRPr="009D015C">
        <w:t xml:space="preserve"> circumstances.</w:t>
      </w:r>
    </w:p>
    <w:p w14:paraId="50FF7492" w14:textId="54AAB3E8" w:rsidR="00C05FFB" w:rsidRPr="009D015C" w:rsidRDefault="00C05FFB" w:rsidP="00014156">
      <w:pPr>
        <w:spacing w:before="100"/>
        <w:ind w:left="720" w:hanging="720"/>
      </w:pPr>
      <w:r w:rsidRPr="009D015C">
        <w:rPr>
          <w:b/>
        </w:rPr>
        <w:t>A</w:t>
      </w:r>
      <w:r w:rsidRPr="009D015C">
        <w:t xml:space="preserve">: </w:t>
      </w:r>
      <w:r w:rsidRPr="003374DB">
        <w:rPr>
          <w:i/>
        </w:rPr>
        <w:t>Achievable</w:t>
      </w:r>
      <w:r w:rsidRPr="009D015C">
        <w:t xml:space="preserve">. </w:t>
      </w:r>
      <w:r w:rsidR="0093208E">
        <w:t xml:space="preserve">This outcome objective is </w:t>
      </w:r>
      <w:r w:rsidR="00360063">
        <w:t xml:space="preserve">considered to be </w:t>
      </w:r>
      <w:r w:rsidR="0093208E">
        <w:t>achievable because the</w:t>
      </w:r>
      <w:r w:rsidR="00932C1A">
        <w:t xml:space="preserve"> bar fo</w:t>
      </w:r>
      <w:r w:rsidR="0093208E">
        <w:t xml:space="preserve">r success is not set </w:t>
      </w:r>
      <w:r w:rsidR="006B7299">
        <w:t>impossibly</w:t>
      </w:r>
      <w:r w:rsidR="0093208E">
        <w:t xml:space="preserve"> high. </w:t>
      </w:r>
      <w:r w:rsidR="00282E14">
        <w:t xml:space="preserve">Specifically, </w:t>
      </w:r>
      <w:r w:rsidR="006B7299">
        <w:t xml:space="preserve">by setting the bar for success at </w:t>
      </w:r>
      <w:r w:rsidR="00931EAF">
        <w:t>80</w:t>
      </w:r>
      <w:r w:rsidR="006B7299">
        <w:t xml:space="preserve">%, </w:t>
      </w:r>
      <w:r w:rsidR="00282E14">
        <w:t>we</w:t>
      </w:r>
      <w:r w:rsidR="006B7299">
        <w:t xml:space="preserve"> acknowledg</w:t>
      </w:r>
      <w:r w:rsidR="000158CA">
        <w:t>e</w:t>
      </w:r>
      <w:r w:rsidR="006B7299">
        <w:t xml:space="preserve"> that – for various excellent reasons that may not be predictable in advance – not </w:t>
      </w:r>
      <w:r w:rsidR="00D6252F">
        <w:t>every individual</w:t>
      </w:r>
      <w:r w:rsidR="002E2EFD">
        <w:t xml:space="preserve"> eligible </w:t>
      </w:r>
      <w:r w:rsidR="00133D8F">
        <w:t xml:space="preserve">to be included in this assessment </w:t>
      </w:r>
      <w:r w:rsidR="006B7299">
        <w:t xml:space="preserve">may </w:t>
      </w:r>
      <w:r w:rsidR="002E2EFD">
        <w:t xml:space="preserve">end up </w:t>
      </w:r>
      <w:r w:rsidR="0013748C">
        <w:t>publishing an</w:t>
      </w:r>
      <w:r w:rsidR="002E2EFD">
        <w:t xml:space="preserve"> </w:t>
      </w:r>
      <w:r w:rsidR="005A3CCC">
        <w:t>Africure</w:t>
      </w:r>
      <w:r w:rsidR="002E2EFD">
        <w:t>-associated</w:t>
      </w:r>
      <w:r w:rsidR="006B7299">
        <w:t xml:space="preserve"> </w:t>
      </w:r>
      <w:r w:rsidR="0013748C">
        <w:t>paper</w:t>
      </w:r>
      <w:r w:rsidR="006B7299">
        <w:t xml:space="preserve"> </w:t>
      </w:r>
      <w:r w:rsidR="002E1C2D">
        <w:t xml:space="preserve">within </w:t>
      </w:r>
      <w:r w:rsidR="00133D8F">
        <w:t>the stipulated time period</w:t>
      </w:r>
      <w:r w:rsidR="008478CA">
        <w:t xml:space="preserve"> of two years post completion of project</w:t>
      </w:r>
      <w:r w:rsidR="006B7299">
        <w:t>.</w:t>
      </w:r>
    </w:p>
    <w:p w14:paraId="59F1E2AE" w14:textId="44E18719" w:rsidR="00C05FFB" w:rsidRPr="009D015C" w:rsidRDefault="00C05FFB" w:rsidP="00014156">
      <w:pPr>
        <w:spacing w:before="100"/>
        <w:ind w:left="720" w:hanging="720"/>
      </w:pPr>
      <w:r w:rsidRPr="009D015C">
        <w:rPr>
          <w:b/>
        </w:rPr>
        <w:t>A</w:t>
      </w:r>
      <w:r w:rsidRPr="009D015C">
        <w:t xml:space="preserve">: </w:t>
      </w:r>
      <w:r w:rsidRPr="003374DB">
        <w:rPr>
          <w:i/>
        </w:rPr>
        <w:t>Ambitious</w:t>
      </w:r>
      <w:r w:rsidRPr="009D015C">
        <w:t xml:space="preserve">. </w:t>
      </w:r>
      <w:r w:rsidR="005C74A3">
        <w:t>This</w:t>
      </w:r>
      <w:r w:rsidRPr="009D015C">
        <w:t xml:space="preserve"> </w:t>
      </w:r>
      <w:r w:rsidR="006B7299">
        <w:t xml:space="preserve">outcome </w:t>
      </w:r>
      <w:r w:rsidRPr="009D015C">
        <w:t xml:space="preserve">objective </w:t>
      </w:r>
      <w:r>
        <w:t>is</w:t>
      </w:r>
      <w:r w:rsidR="006B7299">
        <w:t xml:space="preserve"> sufficiently</w:t>
      </w:r>
      <w:r>
        <w:t xml:space="preserve"> </w:t>
      </w:r>
      <w:r w:rsidR="005C74A3">
        <w:t>a</w:t>
      </w:r>
      <w:r>
        <w:t>mbitious</w:t>
      </w:r>
      <w:r w:rsidR="005C74A3">
        <w:t xml:space="preserve"> because</w:t>
      </w:r>
      <w:r w:rsidR="00932C1A">
        <w:t xml:space="preserve"> the ba</w:t>
      </w:r>
      <w:r w:rsidR="005C74A3">
        <w:t xml:space="preserve">r for success is not set </w:t>
      </w:r>
      <w:r w:rsidR="006B7299">
        <w:t>ridiculously</w:t>
      </w:r>
      <w:r w:rsidR="005C74A3">
        <w:t xml:space="preserve"> low.</w:t>
      </w:r>
      <w:r w:rsidR="00EC4F40">
        <w:t xml:space="preserve"> While the bar may seem low at first </w:t>
      </w:r>
      <w:r w:rsidR="00D875FA">
        <w:t>(</w:t>
      </w:r>
      <w:r w:rsidR="000158CA">
        <w:t xml:space="preserve">on the face of it, </w:t>
      </w:r>
      <w:r w:rsidR="00931EAF">
        <w:t>80</w:t>
      </w:r>
      <w:r w:rsidR="000158CA">
        <w:t>% does not seem like a very ambitious target</w:t>
      </w:r>
      <w:r w:rsidR="00D875FA">
        <w:t>)</w:t>
      </w:r>
      <w:r w:rsidR="000158CA">
        <w:t xml:space="preserve">, </w:t>
      </w:r>
      <w:r w:rsidR="00931EAF">
        <w:t>80</w:t>
      </w:r>
      <w:r w:rsidR="000158CA">
        <w:t>% translates into</w:t>
      </w:r>
      <w:r w:rsidR="00EC4F40">
        <w:t xml:space="preserve"> </w:t>
      </w:r>
      <w:r w:rsidR="00931EAF">
        <w:t>4</w:t>
      </w:r>
      <w:r w:rsidR="000158CA">
        <w:t xml:space="preserve"> out of </w:t>
      </w:r>
      <w:r w:rsidR="002D56AC">
        <w:t>the</w:t>
      </w:r>
      <w:r w:rsidR="000158CA">
        <w:t xml:space="preserve"> </w:t>
      </w:r>
      <w:r w:rsidR="00931EAF">
        <w:t>5</w:t>
      </w:r>
      <w:r w:rsidR="000158CA">
        <w:t xml:space="preserve"> people in a </w:t>
      </w:r>
      <w:r w:rsidR="00BA0EB9">
        <w:t>typical</w:t>
      </w:r>
      <w:r w:rsidR="000158CA">
        <w:t xml:space="preserve"> </w:t>
      </w:r>
      <w:r w:rsidR="005A3CCC">
        <w:t>Africure</w:t>
      </w:r>
      <w:r w:rsidR="00BA0EB9">
        <w:t xml:space="preserve"> </w:t>
      </w:r>
      <w:r w:rsidR="000158CA">
        <w:t>cohort. Plus, the addition of the words “</w:t>
      </w:r>
      <w:r w:rsidR="000158CA" w:rsidRPr="000158CA">
        <w:rPr>
          <w:b/>
          <w:bCs/>
        </w:rPr>
        <w:t>at least</w:t>
      </w:r>
      <w:r w:rsidR="000158CA">
        <w:t xml:space="preserve"> </w:t>
      </w:r>
      <w:r w:rsidR="00931EAF">
        <w:t>80</w:t>
      </w:r>
      <w:r w:rsidR="000158CA">
        <w:t>%”) make it clear that we hope to achieve more than n=</w:t>
      </w:r>
      <w:r w:rsidR="00931EAF">
        <w:t>4/5</w:t>
      </w:r>
      <w:r w:rsidR="000158CA">
        <w:t xml:space="preserve">. </w:t>
      </w:r>
      <w:r w:rsidR="00EC4F40">
        <w:t xml:space="preserve"> </w:t>
      </w:r>
    </w:p>
    <w:p w14:paraId="101F8FA8" w14:textId="44A515AC" w:rsidR="00C05FFB" w:rsidRPr="000158CA" w:rsidRDefault="00C05FFB" w:rsidP="00014156">
      <w:pPr>
        <w:spacing w:before="100"/>
        <w:ind w:left="720" w:hanging="720"/>
      </w:pPr>
      <w:r w:rsidRPr="009D015C">
        <w:rPr>
          <w:b/>
        </w:rPr>
        <w:t>R</w:t>
      </w:r>
      <w:r w:rsidRPr="009D015C">
        <w:t xml:space="preserve">: </w:t>
      </w:r>
      <w:r w:rsidRPr="003374DB">
        <w:rPr>
          <w:i/>
        </w:rPr>
        <w:t>Relevant</w:t>
      </w:r>
      <w:r w:rsidRPr="009D015C">
        <w:t xml:space="preserve">. </w:t>
      </w:r>
      <w:r w:rsidR="00FD2630">
        <w:t xml:space="preserve">This </w:t>
      </w:r>
      <w:r w:rsidR="00D875FA">
        <w:t>O</w:t>
      </w:r>
      <w:r w:rsidR="00FD2630">
        <w:t>utcome</w:t>
      </w:r>
      <w:r w:rsidRPr="009D015C">
        <w:t xml:space="preserve"> objective </w:t>
      </w:r>
      <w:r>
        <w:t>is</w:t>
      </w:r>
      <w:r w:rsidR="000158CA">
        <w:t xml:space="preserve"> highly relevant</w:t>
      </w:r>
      <w:r>
        <w:t xml:space="preserve"> </w:t>
      </w:r>
      <w:r w:rsidR="000158CA">
        <w:t>to</w:t>
      </w:r>
      <w:r w:rsidR="00FE4D03">
        <w:t xml:space="preserve"> </w:t>
      </w:r>
      <w:r w:rsidR="000158CA" w:rsidRPr="000158CA">
        <w:t>its related Goal</w:t>
      </w:r>
      <w:r w:rsidR="000158CA" w:rsidRPr="000158CA">
        <w:rPr>
          <w:i/>
          <w:iCs/>
        </w:rPr>
        <w:t xml:space="preserve"> (“To </w:t>
      </w:r>
      <w:r w:rsidR="00931EAF">
        <w:rPr>
          <w:i/>
          <w:iCs/>
        </w:rPr>
        <w:t>promote the development of independent scientists</w:t>
      </w:r>
      <w:r w:rsidR="00931EAF" w:rsidRPr="00931EAF">
        <w:t xml:space="preserve"> </w:t>
      </w:r>
      <w:r w:rsidR="00931EAF" w:rsidRPr="00931EAF">
        <w:rPr>
          <w:i/>
          <w:iCs/>
        </w:rPr>
        <w:t>pursuing HIV cure research</w:t>
      </w:r>
      <w:r w:rsidR="000158CA" w:rsidRPr="000158CA">
        <w:rPr>
          <w:i/>
          <w:iCs/>
        </w:rPr>
        <w:t>”)</w:t>
      </w:r>
      <w:r w:rsidRPr="000158CA">
        <w:t>.</w:t>
      </w:r>
    </w:p>
    <w:p w14:paraId="4BAA4452" w14:textId="0E45CC16" w:rsidR="00D128C2" w:rsidRDefault="00C05FFB" w:rsidP="00972061">
      <w:pPr>
        <w:spacing w:before="100"/>
        <w:ind w:left="720" w:hanging="720"/>
      </w:pPr>
      <w:r w:rsidRPr="009D015C">
        <w:rPr>
          <w:b/>
        </w:rPr>
        <w:t>T</w:t>
      </w:r>
      <w:r w:rsidRPr="009D015C">
        <w:t xml:space="preserve">: </w:t>
      </w:r>
      <w:r w:rsidRPr="003374DB">
        <w:rPr>
          <w:i/>
        </w:rPr>
        <w:t>Time limited</w:t>
      </w:r>
      <w:r w:rsidRPr="009D015C">
        <w:t xml:space="preserve">. </w:t>
      </w:r>
      <w:r w:rsidR="00FD2630">
        <w:t xml:space="preserve">This </w:t>
      </w:r>
      <w:r w:rsidR="00D875FA">
        <w:t>O</w:t>
      </w:r>
      <w:r w:rsidR="00FD2630">
        <w:t>utcome</w:t>
      </w:r>
      <w:r w:rsidRPr="009D015C">
        <w:t xml:space="preserve"> objective </w:t>
      </w:r>
      <w:r w:rsidR="00FD2630">
        <w:t xml:space="preserve">is time-limited because it </w:t>
      </w:r>
      <w:r w:rsidR="00013B94">
        <w:t xml:space="preserve">explicitly </w:t>
      </w:r>
      <w:r w:rsidR="00FD2630">
        <w:t>specifies the earliest point</w:t>
      </w:r>
      <w:r w:rsidR="00D875FA">
        <w:t xml:space="preserve"> in time</w:t>
      </w:r>
      <w:r w:rsidR="00FD2630">
        <w:t xml:space="preserve"> </w:t>
      </w:r>
      <w:r w:rsidR="00EB3353">
        <w:t>at which</w:t>
      </w:r>
      <w:r w:rsidR="00FD2630">
        <w:t xml:space="preserve"> it would be</w:t>
      </w:r>
      <w:r w:rsidRPr="009D015C">
        <w:t xml:space="preserve"> reasonable to </w:t>
      </w:r>
      <w:r w:rsidR="00FD471C">
        <w:t xml:space="preserve">begin </w:t>
      </w:r>
      <w:r w:rsidR="00FD2630">
        <w:t>assess</w:t>
      </w:r>
      <w:r w:rsidR="00FD471C">
        <w:t>ing</w:t>
      </w:r>
      <w:r w:rsidR="00FD2630">
        <w:t xml:space="preserve"> </w:t>
      </w:r>
      <w:r w:rsidR="00FD471C">
        <w:t xml:space="preserve">whether the CFAR </w:t>
      </w:r>
      <w:r w:rsidR="005A3CCC">
        <w:t>Africure</w:t>
      </w:r>
      <w:r w:rsidR="00FD471C">
        <w:t xml:space="preserve"> program has</w:t>
      </w:r>
      <w:r w:rsidR="00D875FA">
        <w:t xml:space="preserve"> </w:t>
      </w:r>
      <w:r w:rsidR="000158CA">
        <w:t>met</w:t>
      </w:r>
      <w:r w:rsidR="00D875FA">
        <w:t xml:space="preserve"> </w:t>
      </w:r>
      <w:r w:rsidR="00FD471C">
        <w:t>this particular</w:t>
      </w:r>
      <w:r w:rsidR="00D875FA">
        <w:t xml:space="preserve"> objective</w:t>
      </w:r>
      <w:r w:rsidR="00FD2630">
        <w:t xml:space="preserve">. Time limitations are always included in well written </w:t>
      </w:r>
      <w:r w:rsidR="00D875FA">
        <w:t>O</w:t>
      </w:r>
      <w:r w:rsidR="00FD2630">
        <w:t>utcome objectives</w:t>
      </w:r>
      <w:r w:rsidR="000158CA">
        <w:t xml:space="preserve"> </w:t>
      </w:r>
      <w:r w:rsidR="000D6A25">
        <w:t>to</w:t>
      </w:r>
      <w:r w:rsidR="00FD2630">
        <w:t xml:space="preserve"> prevent assessments from</w:t>
      </w:r>
      <w:r w:rsidR="000158CA">
        <w:t xml:space="preserve"> happening before </w:t>
      </w:r>
      <w:r w:rsidR="000D6A25">
        <w:t>the</w:t>
      </w:r>
      <w:r w:rsidR="000158CA">
        <w:t xml:space="preserve"> </w:t>
      </w:r>
      <w:r w:rsidR="00FD471C">
        <w:t>o</w:t>
      </w:r>
      <w:r w:rsidR="000158CA">
        <w:t xml:space="preserve">bjective has a </w:t>
      </w:r>
      <w:r w:rsidR="00974BA2">
        <w:t>reasonable</w:t>
      </w:r>
      <w:r w:rsidR="000158CA">
        <w:t xml:space="preserve"> chance of </w:t>
      </w:r>
      <w:r w:rsidR="00974BA2">
        <w:t xml:space="preserve">having </w:t>
      </w:r>
      <w:r w:rsidR="00EC40F7">
        <w:t>been</w:t>
      </w:r>
      <w:r w:rsidR="000D6A25">
        <w:t xml:space="preserve"> successful</w:t>
      </w:r>
      <w:r w:rsidR="000158CA">
        <w:t>.</w:t>
      </w:r>
      <w:r w:rsidR="00FD2630">
        <w:t xml:space="preserve"> </w:t>
      </w:r>
      <w:r w:rsidR="00D128C2">
        <w:br w:type="page"/>
      </w:r>
    </w:p>
    <w:p w14:paraId="7BFB7474" w14:textId="77777777" w:rsidR="00D128C2" w:rsidRPr="0052635A" w:rsidRDefault="00D128C2" w:rsidP="00D128C2">
      <w:pPr>
        <w:widowControl w:val="0"/>
        <w:autoSpaceDE w:val="0"/>
        <w:autoSpaceDN w:val="0"/>
        <w:adjustRightInd w:val="0"/>
        <w:jc w:val="center"/>
        <w:rPr>
          <w:b/>
          <w:szCs w:val="26"/>
        </w:rPr>
      </w:pPr>
      <w:r>
        <w:rPr>
          <w:b/>
          <w:szCs w:val="26"/>
        </w:rPr>
        <w:lastRenderedPageBreak/>
        <w:t>Measurable</w:t>
      </w:r>
      <w:r w:rsidRPr="0052635A">
        <w:rPr>
          <w:b/>
          <w:szCs w:val="26"/>
        </w:rPr>
        <w:t xml:space="preserve"> Behavioral Verbs</w:t>
      </w:r>
    </w:p>
    <w:p w14:paraId="78AF6FA3" w14:textId="6D3AE0DD" w:rsidR="00D128C2" w:rsidRDefault="00D128C2" w:rsidP="00D128C2">
      <w:pPr>
        <w:widowControl w:val="0"/>
        <w:autoSpaceDE w:val="0"/>
        <w:autoSpaceDN w:val="0"/>
        <w:adjustRightInd w:val="0"/>
        <w:rPr>
          <w:i/>
          <w:szCs w:val="26"/>
        </w:rPr>
      </w:pPr>
      <w:r w:rsidRPr="005C63B6">
        <w:rPr>
          <w:i/>
          <w:szCs w:val="26"/>
        </w:rPr>
        <w:t xml:space="preserve">all examples adapted for use by </w:t>
      </w:r>
      <w:r w:rsidR="00890B04">
        <w:rPr>
          <w:i/>
          <w:szCs w:val="26"/>
        </w:rPr>
        <w:t xml:space="preserve">CFAR </w:t>
      </w:r>
      <w:r w:rsidR="005A3CCC">
        <w:rPr>
          <w:i/>
          <w:szCs w:val="26"/>
        </w:rPr>
        <w:t>Africure</w:t>
      </w:r>
      <w:r w:rsidR="00890B04">
        <w:rPr>
          <w:i/>
          <w:szCs w:val="26"/>
        </w:rPr>
        <w:t xml:space="preserve"> applicants</w:t>
      </w:r>
      <w:r w:rsidRPr="005C63B6">
        <w:rPr>
          <w:i/>
          <w:szCs w:val="26"/>
        </w:rPr>
        <w:t xml:space="preserve"> from </w:t>
      </w:r>
      <w:hyperlink r:id="rId7" w:history="1">
        <w:r w:rsidR="00931EAF" w:rsidRPr="007C3DFB">
          <w:rPr>
            <w:rStyle w:val="Hyperlink"/>
            <w:i/>
            <w:szCs w:val="26"/>
          </w:rPr>
          <w:t>http://www.adprima.com/verbs.htm</w:t>
        </w:r>
      </w:hyperlink>
      <w:r w:rsidR="00931EAF">
        <w:rPr>
          <w:i/>
          <w:szCs w:val="26"/>
        </w:rPr>
        <w:t xml:space="preserve"> </w:t>
      </w:r>
    </w:p>
    <w:p w14:paraId="7D5AB6D3" w14:textId="16E2557C" w:rsidR="00D128C2" w:rsidRPr="0069518F" w:rsidRDefault="00D128C2" w:rsidP="00D128C2">
      <w:pPr>
        <w:widowControl w:val="0"/>
        <w:autoSpaceDE w:val="0"/>
        <w:autoSpaceDN w:val="0"/>
        <w:adjustRightInd w:val="0"/>
        <w:spacing w:before="140" w:after="320"/>
        <w:jc w:val="center"/>
        <w:rPr>
          <w:i/>
          <w:szCs w:val="26"/>
        </w:rPr>
      </w:pPr>
      <w:r>
        <w:rPr>
          <w:b/>
          <w:szCs w:val="26"/>
        </w:rPr>
        <w:t>Use the verbs below when constructing a Measurable outcome objective:</w:t>
      </w:r>
    </w:p>
    <w:p w14:paraId="1C24AB2D" w14:textId="77777777" w:rsidR="00D128C2" w:rsidRPr="0069518F" w:rsidRDefault="00D128C2" w:rsidP="00D128C2">
      <w:pPr>
        <w:widowControl w:val="0"/>
        <w:autoSpaceDE w:val="0"/>
        <w:autoSpaceDN w:val="0"/>
        <w:adjustRightInd w:val="0"/>
        <w:spacing w:after="100"/>
        <w:ind w:left="360" w:hanging="360"/>
        <w:rPr>
          <w:b/>
          <w:szCs w:val="26"/>
        </w:rPr>
      </w:pPr>
      <w:r w:rsidRPr="0069518F">
        <w:rPr>
          <w:b/>
          <w:szCs w:val="26"/>
        </w:rPr>
        <w:t xml:space="preserve">By [insert date or time frame here] participants will </w:t>
      </w:r>
      <w:r>
        <w:rPr>
          <w:b/>
          <w:szCs w:val="26"/>
        </w:rPr>
        <w:t xml:space="preserve">have / will </w:t>
      </w:r>
      <w:r w:rsidRPr="0069518F">
        <w:rPr>
          <w:b/>
          <w:szCs w:val="26"/>
        </w:rPr>
        <w:t>be able to …</w:t>
      </w:r>
    </w:p>
    <w:p w14:paraId="45C78DD4" w14:textId="2E350E62" w:rsidR="00D128C2" w:rsidRPr="0052635A" w:rsidRDefault="00D128C2" w:rsidP="00D128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ind w:left="540" w:hanging="180"/>
        <w:rPr>
          <w:szCs w:val="26"/>
        </w:rPr>
      </w:pPr>
      <w:r w:rsidRPr="0052635A">
        <w:rPr>
          <w:b/>
          <w:szCs w:val="26"/>
        </w:rPr>
        <w:t xml:space="preserve">Apply a Principle: </w:t>
      </w:r>
      <w:r w:rsidRPr="0052635A">
        <w:rPr>
          <w:szCs w:val="26"/>
        </w:rPr>
        <w:t xml:space="preserve">E.g., </w:t>
      </w:r>
      <w:r>
        <w:rPr>
          <w:szCs w:val="26"/>
        </w:rPr>
        <w:t xml:space="preserve">… </w:t>
      </w:r>
      <w:r w:rsidR="00890B04">
        <w:rPr>
          <w:szCs w:val="26"/>
        </w:rPr>
        <w:t>investigators</w:t>
      </w:r>
      <w:r>
        <w:rPr>
          <w:szCs w:val="26"/>
        </w:rPr>
        <w:t xml:space="preserve"> will be able to</w:t>
      </w:r>
      <w:r w:rsidRPr="0052635A">
        <w:rPr>
          <w:szCs w:val="26"/>
        </w:rPr>
        <w:t xml:space="preserve"> </w:t>
      </w:r>
      <w:r w:rsidRPr="00E24C7A">
        <w:rPr>
          <w:i/>
          <w:szCs w:val="26"/>
        </w:rPr>
        <w:t>apply the principle</w:t>
      </w:r>
      <w:r>
        <w:rPr>
          <w:szCs w:val="26"/>
        </w:rPr>
        <w:t xml:space="preserve"> of </w:t>
      </w:r>
      <w:r w:rsidR="00931EAF">
        <w:rPr>
          <w:szCs w:val="26"/>
        </w:rPr>
        <w:t xml:space="preserve">…. </w:t>
      </w:r>
      <w:r>
        <w:rPr>
          <w:szCs w:val="26"/>
        </w:rPr>
        <w:t xml:space="preserve">to </w:t>
      </w:r>
      <w:r w:rsidRPr="0052635A">
        <w:rPr>
          <w:szCs w:val="26"/>
        </w:rPr>
        <w:t>explain why</w:t>
      </w:r>
      <w:r w:rsidR="00931EAF">
        <w:rPr>
          <w:szCs w:val="26"/>
        </w:rPr>
        <w:t>.…..</w:t>
      </w:r>
      <w:r w:rsidRPr="0052635A">
        <w:rPr>
          <w:szCs w:val="26"/>
        </w:rPr>
        <w:t xml:space="preserve"> </w:t>
      </w:r>
    </w:p>
    <w:p w14:paraId="1398C580" w14:textId="1029BB16" w:rsidR="00D128C2" w:rsidRPr="0052635A" w:rsidRDefault="00D128C2" w:rsidP="00D128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ind w:left="540" w:hanging="180"/>
        <w:rPr>
          <w:szCs w:val="26"/>
        </w:rPr>
      </w:pPr>
      <w:r w:rsidRPr="0052635A">
        <w:rPr>
          <w:b/>
          <w:szCs w:val="26"/>
        </w:rPr>
        <w:t>Calculate:</w:t>
      </w:r>
      <w:r w:rsidRPr="0052635A">
        <w:rPr>
          <w:szCs w:val="26"/>
        </w:rPr>
        <w:t xml:space="preserve"> E.g., </w:t>
      </w:r>
      <w:r>
        <w:rPr>
          <w:szCs w:val="26"/>
        </w:rPr>
        <w:t>…</w:t>
      </w:r>
      <w:r w:rsidR="00890B04">
        <w:rPr>
          <w:szCs w:val="26"/>
        </w:rPr>
        <w:t>investigators</w:t>
      </w:r>
      <w:r>
        <w:rPr>
          <w:szCs w:val="26"/>
        </w:rPr>
        <w:t xml:space="preserve"> will be able to use a sample data set and </w:t>
      </w:r>
      <w:r w:rsidRPr="00E932D0">
        <w:rPr>
          <w:i/>
          <w:szCs w:val="26"/>
        </w:rPr>
        <w:t>calculate</w:t>
      </w:r>
      <w:r w:rsidRPr="0052635A">
        <w:rPr>
          <w:szCs w:val="26"/>
        </w:rPr>
        <w:t xml:space="preserve"> the p-value of a statistical significance test</w:t>
      </w:r>
      <w:r>
        <w:rPr>
          <w:szCs w:val="26"/>
        </w:rPr>
        <w:t>.</w:t>
      </w:r>
    </w:p>
    <w:p w14:paraId="66DD7DEA" w14:textId="4475885D" w:rsidR="00D128C2" w:rsidRPr="0052635A" w:rsidRDefault="00D128C2" w:rsidP="00D128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ind w:left="540" w:hanging="180"/>
        <w:rPr>
          <w:szCs w:val="32"/>
        </w:rPr>
      </w:pPr>
      <w:r w:rsidRPr="0052635A">
        <w:rPr>
          <w:b/>
          <w:szCs w:val="26"/>
        </w:rPr>
        <w:t xml:space="preserve">Classify: </w:t>
      </w:r>
      <w:r w:rsidRPr="0052635A">
        <w:rPr>
          <w:szCs w:val="26"/>
        </w:rPr>
        <w:t xml:space="preserve">E.g. </w:t>
      </w:r>
      <w:r>
        <w:rPr>
          <w:szCs w:val="26"/>
        </w:rPr>
        <w:t>…</w:t>
      </w:r>
      <w:r w:rsidR="00890B04">
        <w:rPr>
          <w:szCs w:val="26"/>
        </w:rPr>
        <w:t>investigators</w:t>
      </w:r>
      <w:r>
        <w:rPr>
          <w:szCs w:val="26"/>
        </w:rPr>
        <w:t xml:space="preserve"> will be able to </w:t>
      </w:r>
      <w:r w:rsidRPr="00D004C5">
        <w:rPr>
          <w:i/>
          <w:szCs w:val="26"/>
        </w:rPr>
        <w:t>classify</w:t>
      </w:r>
      <w:r w:rsidRPr="0052635A">
        <w:rPr>
          <w:szCs w:val="26"/>
        </w:rPr>
        <w:t xml:space="preserve"> </w:t>
      </w:r>
      <w:r>
        <w:rPr>
          <w:szCs w:val="26"/>
        </w:rPr>
        <w:t>at least three</w:t>
      </w:r>
      <w:r w:rsidRPr="0052635A">
        <w:rPr>
          <w:szCs w:val="26"/>
        </w:rPr>
        <w:t xml:space="preserve"> examples of methods </w:t>
      </w:r>
      <w:r>
        <w:rPr>
          <w:szCs w:val="26"/>
        </w:rPr>
        <w:t xml:space="preserve">that fall </w:t>
      </w:r>
      <w:r w:rsidRPr="0052635A">
        <w:rPr>
          <w:szCs w:val="26"/>
        </w:rPr>
        <w:t xml:space="preserve">within specified ranges of cost and availability. </w:t>
      </w:r>
    </w:p>
    <w:p w14:paraId="5A345F9C" w14:textId="0A626985" w:rsidR="00D128C2" w:rsidRPr="0052635A" w:rsidRDefault="00D128C2" w:rsidP="00D128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ind w:left="540" w:hanging="180"/>
        <w:rPr>
          <w:szCs w:val="32"/>
        </w:rPr>
      </w:pPr>
      <w:r w:rsidRPr="0052635A">
        <w:rPr>
          <w:b/>
          <w:szCs w:val="26"/>
        </w:rPr>
        <w:t xml:space="preserve">Construct: </w:t>
      </w:r>
      <w:r w:rsidRPr="0052635A">
        <w:rPr>
          <w:szCs w:val="26"/>
        </w:rPr>
        <w:t xml:space="preserve">E.g. </w:t>
      </w:r>
      <w:r>
        <w:rPr>
          <w:szCs w:val="26"/>
        </w:rPr>
        <w:t>…</w:t>
      </w:r>
      <w:r w:rsidR="00890B04">
        <w:rPr>
          <w:szCs w:val="26"/>
        </w:rPr>
        <w:t>applicants</w:t>
      </w:r>
      <w:r>
        <w:rPr>
          <w:szCs w:val="26"/>
        </w:rPr>
        <w:t xml:space="preserve"> will be able</w:t>
      </w:r>
      <w:r w:rsidRPr="0052635A">
        <w:rPr>
          <w:szCs w:val="26"/>
        </w:rPr>
        <w:t xml:space="preserve"> to </w:t>
      </w:r>
      <w:r w:rsidRPr="00E932D0">
        <w:rPr>
          <w:i/>
          <w:szCs w:val="26"/>
        </w:rPr>
        <w:t>construct</w:t>
      </w:r>
      <w:r w:rsidRPr="0052635A">
        <w:rPr>
          <w:szCs w:val="26"/>
        </w:rPr>
        <w:t xml:space="preserve"> a </w:t>
      </w:r>
      <w:r>
        <w:rPr>
          <w:szCs w:val="26"/>
        </w:rPr>
        <w:t>SMAART Outcome objective</w:t>
      </w:r>
      <w:r w:rsidRPr="0052635A">
        <w:rPr>
          <w:szCs w:val="26"/>
        </w:rPr>
        <w:t>.</w:t>
      </w:r>
    </w:p>
    <w:p w14:paraId="37E78816" w14:textId="793C6E6D" w:rsidR="00D128C2" w:rsidRPr="0052635A" w:rsidRDefault="00D128C2" w:rsidP="00D128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ind w:left="540" w:hanging="180"/>
        <w:rPr>
          <w:szCs w:val="32"/>
        </w:rPr>
      </w:pPr>
      <w:r w:rsidRPr="0052635A">
        <w:rPr>
          <w:b/>
          <w:szCs w:val="26"/>
        </w:rPr>
        <w:t>Demonstrate:</w:t>
      </w:r>
      <w:r w:rsidRPr="0052635A">
        <w:rPr>
          <w:szCs w:val="26"/>
        </w:rPr>
        <w:t xml:space="preserve"> E.g. </w:t>
      </w:r>
      <w:r>
        <w:rPr>
          <w:szCs w:val="26"/>
        </w:rPr>
        <w:t xml:space="preserve">… </w:t>
      </w:r>
      <w:r w:rsidR="009E131D">
        <w:rPr>
          <w:szCs w:val="26"/>
        </w:rPr>
        <w:t>study subjects</w:t>
      </w:r>
      <w:r>
        <w:rPr>
          <w:szCs w:val="26"/>
        </w:rPr>
        <w:t xml:space="preserve"> will be able</w:t>
      </w:r>
      <w:r w:rsidRPr="0052635A">
        <w:rPr>
          <w:szCs w:val="26"/>
        </w:rPr>
        <w:t xml:space="preserve"> to </w:t>
      </w:r>
      <w:r w:rsidRPr="00E932D0">
        <w:rPr>
          <w:i/>
          <w:szCs w:val="26"/>
        </w:rPr>
        <w:t>demonstrate</w:t>
      </w:r>
      <w:r>
        <w:rPr>
          <w:szCs w:val="26"/>
        </w:rPr>
        <w:t xml:space="preserve"> the proper method of </w:t>
      </w:r>
      <w:r w:rsidR="00931EAF">
        <w:rPr>
          <w:szCs w:val="26"/>
        </w:rPr>
        <w:t>a laboratory process</w:t>
      </w:r>
      <w:r w:rsidRPr="0052635A">
        <w:rPr>
          <w:szCs w:val="26"/>
        </w:rPr>
        <w:t>.</w:t>
      </w:r>
    </w:p>
    <w:p w14:paraId="485C96AC" w14:textId="5BAB9E89" w:rsidR="00D128C2" w:rsidRPr="0052635A" w:rsidRDefault="00D128C2" w:rsidP="00D128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ind w:left="540" w:hanging="180"/>
        <w:rPr>
          <w:szCs w:val="32"/>
        </w:rPr>
      </w:pPr>
      <w:r w:rsidRPr="0052635A">
        <w:rPr>
          <w:b/>
          <w:szCs w:val="26"/>
        </w:rPr>
        <w:t>Describe:</w:t>
      </w:r>
      <w:r w:rsidRPr="0052635A">
        <w:rPr>
          <w:szCs w:val="26"/>
        </w:rPr>
        <w:t xml:space="preserve"> E.g. </w:t>
      </w:r>
      <w:r>
        <w:rPr>
          <w:szCs w:val="26"/>
        </w:rPr>
        <w:t xml:space="preserve">… </w:t>
      </w:r>
      <w:r w:rsidR="00890B04">
        <w:rPr>
          <w:szCs w:val="26"/>
        </w:rPr>
        <w:t>study staff</w:t>
      </w:r>
      <w:r>
        <w:rPr>
          <w:szCs w:val="26"/>
        </w:rPr>
        <w:t xml:space="preserve"> will be able</w:t>
      </w:r>
      <w:r w:rsidRPr="0052635A">
        <w:rPr>
          <w:szCs w:val="26"/>
        </w:rPr>
        <w:t xml:space="preserve"> to </w:t>
      </w:r>
      <w:r w:rsidRPr="00E932D0">
        <w:rPr>
          <w:i/>
          <w:szCs w:val="26"/>
        </w:rPr>
        <w:t>describe</w:t>
      </w:r>
      <w:r w:rsidRPr="0052635A">
        <w:rPr>
          <w:szCs w:val="26"/>
        </w:rPr>
        <w:t xml:space="preserve"> potential obstacles to </w:t>
      </w:r>
      <w:r>
        <w:rPr>
          <w:szCs w:val="26"/>
        </w:rPr>
        <w:t>implementing the proposed study activities</w:t>
      </w:r>
      <w:r w:rsidRPr="0052635A">
        <w:rPr>
          <w:szCs w:val="26"/>
        </w:rPr>
        <w:t>.</w:t>
      </w:r>
    </w:p>
    <w:p w14:paraId="230D26CB" w14:textId="77777777" w:rsidR="00D128C2" w:rsidRPr="0052635A" w:rsidRDefault="00D128C2" w:rsidP="00D128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ind w:left="540" w:hanging="180"/>
        <w:rPr>
          <w:szCs w:val="32"/>
        </w:rPr>
      </w:pPr>
      <w:r w:rsidRPr="0052635A">
        <w:rPr>
          <w:b/>
          <w:szCs w:val="26"/>
        </w:rPr>
        <w:t>Distinguish:</w:t>
      </w:r>
      <w:r w:rsidRPr="0052635A">
        <w:rPr>
          <w:szCs w:val="26"/>
        </w:rPr>
        <w:t xml:space="preserve"> E.g. </w:t>
      </w:r>
      <w:r>
        <w:rPr>
          <w:szCs w:val="26"/>
        </w:rPr>
        <w:t>… participants will be able</w:t>
      </w:r>
      <w:r w:rsidRPr="0052635A">
        <w:rPr>
          <w:szCs w:val="26"/>
        </w:rPr>
        <w:t xml:space="preserve"> to </w:t>
      </w:r>
      <w:r w:rsidRPr="00E932D0">
        <w:rPr>
          <w:i/>
          <w:szCs w:val="26"/>
        </w:rPr>
        <w:t>distinguish</w:t>
      </w:r>
      <w:r w:rsidRPr="0052635A">
        <w:rPr>
          <w:szCs w:val="26"/>
        </w:rPr>
        <w:t xml:space="preserve"> between dependent and independent variables.</w:t>
      </w:r>
    </w:p>
    <w:p w14:paraId="4A95F936" w14:textId="198FFF7D" w:rsidR="00D128C2" w:rsidRPr="0052635A" w:rsidRDefault="00D128C2" w:rsidP="00D128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ind w:left="540" w:hanging="180"/>
        <w:rPr>
          <w:szCs w:val="32"/>
        </w:rPr>
      </w:pPr>
      <w:r w:rsidRPr="0052635A">
        <w:rPr>
          <w:b/>
          <w:szCs w:val="26"/>
        </w:rPr>
        <w:t xml:space="preserve">Estimate: </w:t>
      </w:r>
      <w:r w:rsidRPr="0052635A">
        <w:rPr>
          <w:szCs w:val="26"/>
        </w:rPr>
        <w:t xml:space="preserve">E.g. </w:t>
      </w:r>
      <w:r>
        <w:rPr>
          <w:szCs w:val="26"/>
        </w:rPr>
        <w:t>…</w:t>
      </w:r>
      <w:r w:rsidR="00BD4B45">
        <w:rPr>
          <w:szCs w:val="26"/>
        </w:rPr>
        <w:t>study staff</w:t>
      </w:r>
      <w:r>
        <w:rPr>
          <w:szCs w:val="26"/>
        </w:rPr>
        <w:t xml:space="preserve"> will be able</w:t>
      </w:r>
      <w:r w:rsidRPr="0052635A">
        <w:rPr>
          <w:szCs w:val="26"/>
        </w:rPr>
        <w:t xml:space="preserve"> to </w:t>
      </w:r>
      <w:r w:rsidRPr="00E932D0">
        <w:rPr>
          <w:i/>
          <w:szCs w:val="26"/>
        </w:rPr>
        <w:t>estimate</w:t>
      </w:r>
      <w:r w:rsidRPr="0052635A">
        <w:rPr>
          <w:szCs w:val="26"/>
        </w:rPr>
        <w:t xml:space="preserve"> </w:t>
      </w:r>
      <w:r w:rsidR="006A0B29" w:rsidRPr="006A0B29">
        <w:rPr>
          <w:szCs w:val="26"/>
        </w:rPr>
        <w:t>the replication-competent reservoir</w:t>
      </w:r>
      <w:r w:rsidR="006A0B29">
        <w:rPr>
          <w:szCs w:val="26"/>
        </w:rPr>
        <w:t>.</w:t>
      </w:r>
    </w:p>
    <w:p w14:paraId="768660AF" w14:textId="1490FC6E" w:rsidR="00D128C2" w:rsidRPr="0052635A" w:rsidRDefault="00D128C2" w:rsidP="00D128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ind w:left="540" w:hanging="180"/>
        <w:rPr>
          <w:szCs w:val="32"/>
        </w:rPr>
      </w:pPr>
      <w:r w:rsidRPr="0052635A">
        <w:rPr>
          <w:b/>
          <w:szCs w:val="26"/>
        </w:rPr>
        <w:t>Evaluate:</w:t>
      </w:r>
      <w:r w:rsidRPr="0052635A">
        <w:rPr>
          <w:szCs w:val="26"/>
        </w:rPr>
        <w:t xml:space="preserve"> E.g. </w:t>
      </w:r>
      <w:r>
        <w:rPr>
          <w:szCs w:val="26"/>
        </w:rPr>
        <w:t>…</w:t>
      </w:r>
      <w:r w:rsidRPr="0052635A">
        <w:rPr>
          <w:szCs w:val="26"/>
        </w:rPr>
        <w:t xml:space="preserve"> </w:t>
      </w:r>
      <w:r w:rsidR="003D1AAF">
        <w:rPr>
          <w:szCs w:val="26"/>
        </w:rPr>
        <w:t>investigators</w:t>
      </w:r>
      <w:r>
        <w:rPr>
          <w:szCs w:val="26"/>
        </w:rPr>
        <w:t xml:space="preserve"> will be able </w:t>
      </w:r>
      <w:r w:rsidRPr="0052635A">
        <w:rPr>
          <w:szCs w:val="26"/>
        </w:rPr>
        <w:t xml:space="preserve">to </w:t>
      </w:r>
      <w:r w:rsidRPr="00A31C17">
        <w:rPr>
          <w:i/>
          <w:szCs w:val="26"/>
        </w:rPr>
        <w:t>evaluate</w:t>
      </w:r>
      <w:r w:rsidRPr="0052635A">
        <w:rPr>
          <w:szCs w:val="26"/>
        </w:rPr>
        <w:t xml:space="preserve"> </w:t>
      </w:r>
      <w:r w:rsidR="006A0B29" w:rsidRPr="006A0B29">
        <w:rPr>
          <w:szCs w:val="26"/>
        </w:rPr>
        <w:t>CCR5-targeted gene editing as a potentially safer path to cure in people living with HIV on ART</w:t>
      </w:r>
      <w:r w:rsidR="006A0B29">
        <w:rPr>
          <w:szCs w:val="26"/>
        </w:rPr>
        <w:t>.</w:t>
      </w:r>
    </w:p>
    <w:p w14:paraId="76C5158F" w14:textId="77777777" w:rsidR="006A0B29" w:rsidRPr="006A0B29" w:rsidRDefault="00D128C2" w:rsidP="00F1220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ind w:left="540" w:hanging="180"/>
        <w:rPr>
          <w:szCs w:val="32"/>
        </w:rPr>
      </w:pPr>
      <w:r w:rsidRPr="006A0B29">
        <w:rPr>
          <w:b/>
          <w:szCs w:val="26"/>
        </w:rPr>
        <w:t>Identify:</w:t>
      </w:r>
      <w:r w:rsidRPr="006A0B29">
        <w:rPr>
          <w:szCs w:val="26"/>
        </w:rPr>
        <w:t xml:space="preserve"> E.g. … </w:t>
      </w:r>
      <w:r w:rsidR="003D1AAF" w:rsidRPr="006A0B29">
        <w:rPr>
          <w:szCs w:val="26"/>
        </w:rPr>
        <w:t>study staff</w:t>
      </w:r>
      <w:r w:rsidRPr="006A0B29">
        <w:rPr>
          <w:szCs w:val="26"/>
        </w:rPr>
        <w:t xml:space="preserve"> will be able to </w:t>
      </w:r>
      <w:r w:rsidRPr="006A0B29">
        <w:rPr>
          <w:i/>
          <w:szCs w:val="26"/>
        </w:rPr>
        <w:t>identify</w:t>
      </w:r>
      <w:r w:rsidRPr="006A0B29">
        <w:rPr>
          <w:szCs w:val="26"/>
        </w:rPr>
        <w:t xml:space="preserve"> </w:t>
      </w:r>
      <w:r w:rsidR="006A0B29" w:rsidRPr="006A0B29">
        <w:rPr>
          <w:szCs w:val="26"/>
        </w:rPr>
        <w:t>strategies that might then be tested in well-powered, controlled clinical trials.</w:t>
      </w:r>
    </w:p>
    <w:p w14:paraId="2E1C863B" w14:textId="065144B2" w:rsidR="00D128C2" w:rsidRPr="006A0B29" w:rsidRDefault="00D128C2" w:rsidP="00F1220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ind w:left="540" w:hanging="180"/>
        <w:rPr>
          <w:szCs w:val="32"/>
        </w:rPr>
      </w:pPr>
      <w:r w:rsidRPr="006A0B29">
        <w:rPr>
          <w:b/>
          <w:szCs w:val="26"/>
        </w:rPr>
        <w:t>Interpret:</w:t>
      </w:r>
      <w:r w:rsidRPr="006A0B29">
        <w:rPr>
          <w:szCs w:val="26"/>
        </w:rPr>
        <w:t xml:space="preserve"> E.g. …participants will be able to </w:t>
      </w:r>
      <w:r w:rsidRPr="006A0B29">
        <w:rPr>
          <w:i/>
          <w:szCs w:val="26"/>
        </w:rPr>
        <w:t>interpret</w:t>
      </w:r>
      <w:r w:rsidRPr="006A0B29">
        <w:rPr>
          <w:szCs w:val="26"/>
        </w:rPr>
        <w:t xml:space="preserve"> a data table taken from a published research report.</w:t>
      </w:r>
    </w:p>
    <w:p w14:paraId="6016EBBA" w14:textId="1C453987" w:rsidR="00D128C2" w:rsidRPr="0052635A" w:rsidRDefault="00D128C2" w:rsidP="00D128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ind w:left="540" w:hanging="180"/>
        <w:rPr>
          <w:szCs w:val="32"/>
        </w:rPr>
      </w:pPr>
      <w:r w:rsidRPr="0052635A">
        <w:rPr>
          <w:b/>
          <w:szCs w:val="26"/>
        </w:rPr>
        <w:t>Measure:</w:t>
      </w:r>
      <w:r w:rsidRPr="0052635A">
        <w:rPr>
          <w:szCs w:val="26"/>
        </w:rPr>
        <w:t xml:space="preserve"> E.g. </w:t>
      </w:r>
      <w:r>
        <w:rPr>
          <w:szCs w:val="26"/>
        </w:rPr>
        <w:t xml:space="preserve">… </w:t>
      </w:r>
      <w:r w:rsidR="003D1AAF">
        <w:rPr>
          <w:szCs w:val="26"/>
        </w:rPr>
        <w:t>study staff</w:t>
      </w:r>
      <w:r>
        <w:rPr>
          <w:szCs w:val="26"/>
        </w:rPr>
        <w:t xml:space="preserve"> will be able to use a stopwatch to </w:t>
      </w:r>
      <w:r w:rsidRPr="007D15F1">
        <w:rPr>
          <w:i/>
          <w:szCs w:val="26"/>
        </w:rPr>
        <w:t>measure</w:t>
      </w:r>
      <w:r w:rsidRPr="0052635A">
        <w:rPr>
          <w:szCs w:val="26"/>
        </w:rPr>
        <w:t xml:space="preserve"> the amount of time it takes</w:t>
      </w:r>
      <w:r>
        <w:rPr>
          <w:szCs w:val="26"/>
        </w:rPr>
        <w:t xml:space="preserve"> HIV home test kit users</w:t>
      </w:r>
      <w:r w:rsidRPr="0052635A">
        <w:rPr>
          <w:szCs w:val="26"/>
        </w:rPr>
        <w:t xml:space="preserve"> to correctly </w:t>
      </w:r>
      <w:r>
        <w:rPr>
          <w:szCs w:val="26"/>
        </w:rPr>
        <w:t>wait for blood spot tests to dry</w:t>
      </w:r>
      <w:r w:rsidRPr="0052635A">
        <w:rPr>
          <w:szCs w:val="26"/>
        </w:rPr>
        <w:t>.</w:t>
      </w:r>
    </w:p>
    <w:p w14:paraId="38C3EFD5" w14:textId="49D9EC36" w:rsidR="00D128C2" w:rsidRPr="0052635A" w:rsidRDefault="00D128C2" w:rsidP="00D128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ind w:left="540" w:hanging="180"/>
        <w:rPr>
          <w:szCs w:val="32"/>
        </w:rPr>
      </w:pPr>
      <w:r w:rsidRPr="0052635A">
        <w:rPr>
          <w:b/>
          <w:szCs w:val="26"/>
        </w:rPr>
        <w:t>Order:</w:t>
      </w:r>
      <w:r w:rsidRPr="0052635A">
        <w:rPr>
          <w:szCs w:val="26"/>
        </w:rPr>
        <w:t xml:space="preserve"> E.g. </w:t>
      </w:r>
      <w:r>
        <w:rPr>
          <w:szCs w:val="26"/>
        </w:rPr>
        <w:t xml:space="preserve">… </w:t>
      </w:r>
      <w:r w:rsidR="006A0B29">
        <w:rPr>
          <w:szCs w:val="26"/>
        </w:rPr>
        <w:t>study staff</w:t>
      </w:r>
      <w:r>
        <w:rPr>
          <w:szCs w:val="26"/>
        </w:rPr>
        <w:t xml:space="preserve"> will be able</w:t>
      </w:r>
      <w:r w:rsidRPr="0052635A">
        <w:rPr>
          <w:szCs w:val="26"/>
        </w:rPr>
        <w:t xml:space="preserve"> to</w:t>
      </w:r>
      <w:r w:rsidR="009A6F2F">
        <w:rPr>
          <w:szCs w:val="26"/>
        </w:rPr>
        <w:t xml:space="preserve"> </w:t>
      </w:r>
      <w:r w:rsidR="005553C1">
        <w:rPr>
          <w:szCs w:val="26"/>
        </w:rPr>
        <w:t xml:space="preserve">list, in proper </w:t>
      </w:r>
      <w:r w:rsidR="005553C1" w:rsidRPr="005553C1">
        <w:rPr>
          <w:i/>
          <w:iCs/>
          <w:szCs w:val="26"/>
        </w:rPr>
        <w:t>order</w:t>
      </w:r>
      <w:r w:rsidR="005553C1">
        <w:rPr>
          <w:szCs w:val="26"/>
        </w:rPr>
        <w:t>,</w:t>
      </w:r>
      <w:r w:rsidR="009A6F2F">
        <w:rPr>
          <w:szCs w:val="26"/>
        </w:rPr>
        <w:t xml:space="preserve"> the</w:t>
      </w:r>
      <w:r w:rsidRPr="0052635A">
        <w:rPr>
          <w:szCs w:val="26"/>
        </w:rPr>
        <w:t xml:space="preserve"> steps in </w:t>
      </w:r>
      <w:r w:rsidR="005553C1">
        <w:rPr>
          <w:szCs w:val="26"/>
        </w:rPr>
        <w:t xml:space="preserve">using an </w:t>
      </w:r>
      <w:r w:rsidR="00931EAF">
        <w:rPr>
          <w:szCs w:val="26"/>
        </w:rPr>
        <w:t>assay</w:t>
      </w:r>
      <w:r w:rsidRPr="0052635A">
        <w:rPr>
          <w:szCs w:val="26"/>
        </w:rPr>
        <w:t>.</w:t>
      </w:r>
    </w:p>
    <w:p w14:paraId="4FD48DBA" w14:textId="49120973" w:rsidR="00D128C2" w:rsidRPr="0052635A" w:rsidRDefault="00D128C2" w:rsidP="00D128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ind w:left="540" w:hanging="180"/>
        <w:rPr>
          <w:szCs w:val="32"/>
        </w:rPr>
      </w:pPr>
      <w:r w:rsidRPr="0052635A">
        <w:rPr>
          <w:b/>
          <w:szCs w:val="26"/>
        </w:rPr>
        <w:t xml:space="preserve">Predict: </w:t>
      </w:r>
      <w:r w:rsidRPr="0052635A">
        <w:rPr>
          <w:szCs w:val="26"/>
        </w:rPr>
        <w:t xml:space="preserve">E.g. </w:t>
      </w:r>
      <w:r>
        <w:rPr>
          <w:szCs w:val="26"/>
        </w:rPr>
        <w:t xml:space="preserve">… </w:t>
      </w:r>
      <w:r w:rsidR="006A0B29" w:rsidRPr="006A0B29">
        <w:rPr>
          <w:szCs w:val="26"/>
        </w:rPr>
        <w:t xml:space="preserve">identify biomarkers for post-treatment control that may </w:t>
      </w:r>
      <w:r w:rsidR="006A0B29" w:rsidRPr="006A0B29">
        <w:rPr>
          <w:i/>
          <w:iCs/>
          <w:szCs w:val="26"/>
        </w:rPr>
        <w:t>predict</w:t>
      </w:r>
      <w:r w:rsidR="006A0B29">
        <w:rPr>
          <w:szCs w:val="26"/>
        </w:rPr>
        <w:t xml:space="preserve"> remission or cure</w:t>
      </w:r>
      <w:r w:rsidRPr="0052635A">
        <w:rPr>
          <w:szCs w:val="26"/>
        </w:rPr>
        <w:t>.</w:t>
      </w:r>
    </w:p>
    <w:p w14:paraId="284E001F" w14:textId="38EE2C7D" w:rsidR="00D128C2" w:rsidRDefault="00D128C2" w:rsidP="00D128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ind w:left="540" w:hanging="180"/>
        <w:rPr>
          <w:szCs w:val="32"/>
        </w:rPr>
      </w:pPr>
      <w:r w:rsidRPr="009D68E4">
        <w:rPr>
          <w:b/>
          <w:bCs/>
          <w:szCs w:val="32"/>
        </w:rPr>
        <w:t>Receive</w:t>
      </w:r>
      <w:r>
        <w:rPr>
          <w:szCs w:val="32"/>
        </w:rPr>
        <w:t xml:space="preserve">: E.g. … </w:t>
      </w:r>
      <w:r w:rsidR="003D1AAF">
        <w:rPr>
          <w:szCs w:val="32"/>
        </w:rPr>
        <w:t>investigators</w:t>
      </w:r>
      <w:r>
        <w:rPr>
          <w:szCs w:val="32"/>
        </w:rPr>
        <w:t xml:space="preserve"> will have </w:t>
      </w:r>
      <w:r w:rsidRPr="009D68E4">
        <w:rPr>
          <w:i/>
          <w:iCs/>
          <w:szCs w:val="32"/>
        </w:rPr>
        <w:t>received</w:t>
      </w:r>
      <w:r>
        <w:rPr>
          <w:szCs w:val="32"/>
        </w:rPr>
        <w:t xml:space="preserve"> NIH funding</w:t>
      </w:r>
    </w:p>
    <w:p w14:paraId="03518E86" w14:textId="332F7FEB" w:rsidR="00BD168B" w:rsidRPr="00D128C2" w:rsidRDefault="00BD168B" w:rsidP="00BD16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ind w:left="540" w:hanging="180"/>
        <w:rPr>
          <w:szCs w:val="32"/>
        </w:rPr>
      </w:pPr>
      <w:r w:rsidRPr="0052635A">
        <w:rPr>
          <w:b/>
          <w:szCs w:val="26"/>
        </w:rPr>
        <w:t>Solve:</w:t>
      </w:r>
      <w:r w:rsidRPr="0052635A">
        <w:rPr>
          <w:szCs w:val="26"/>
        </w:rPr>
        <w:t xml:space="preserve"> E.g. </w:t>
      </w:r>
      <w:r>
        <w:rPr>
          <w:szCs w:val="26"/>
        </w:rPr>
        <w:t xml:space="preserve">… </w:t>
      </w:r>
      <w:r w:rsidR="003D1AAF">
        <w:rPr>
          <w:szCs w:val="26"/>
        </w:rPr>
        <w:t>study staff</w:t>
      </w:r>
      <w:r>
        <w:rPr>
          <w:szCs w:val="26"/>
        </w:rPr>
        <w:t xml:space="preserve"> will have worked with a biostatistician to </w:t>
      </w:r>
      <w:r w:rsidRPr="007D15F1">
        <w:rPr>
          <w:i/>
          <w:szCs w:val="26"/>
        </w:rPr>
        <w:t>solve</w:t>
      </w:r>
      <w:r>
        <w:rPr>
          <w:szCs w:val="26"/>
        </w:rPr>
        <w:t xml:space="preserve"> the following query: “</w:t>
      </w:r>
      <w:r w:rsidRPr="0052635A">
        <w:rPr>
          <w:szCs w:val="26"/>
        </w:rPr>
        <w:t xml:space="preserve">How many </w:t>
      </w:r>
      <w:r>
        <w:rPr>
          <w:szCs w:val="26"/>
        </w:rPr>
        <w:t xml:space="preserve">study subjects are needed in order to </w:t>
      </w:r>
      <w:r w:rsidR="00A36B68">
        <w:rPr>
          <w:szCs w:val="26"/>
        </w:rPr>
        <w:t xml:space="preserve">sufficiently </w:t>
      </w:r>
      <w:r>
        <w:rPr>
          <w:szCs w:val="26"/>
        </w:rPr>
        <w:t>power the study</w:t>
      </w:r>
      <w:r w:rsidRPr="0052635A">
        <w:rPr>
          <w:szCs w:val="26"/>
        </w:rPr>
        <w:t>?</w:t>
      </w:r>
      <w:r>
        <w:rPr>
          <w:szCs w:val="26"/>
        </w:rPr>
        <w:t>”</w:t>
      </w:r>
    </w:p>
    <w:p w14:paraId="2D4DCFD0" w14:textId="4AA31122" w:rsidR="00D92930" w:rsidRPr="009D68E4" w:rsidRDefault="00D92930" w:rsidP="00D128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ind w:left="540" w:hanging="180"/>
        <w:rPr>
          <w:szCs w:val="32"/>
        </w:rPr>
      </w:pPr>
      <w:r>
        <w:rPr>
          <w:b/>
          <w:bCs/>
          <w:szCs w:val="32"/>
        </w:rPr>
        <w:t>Submit</w:t>
      </w:r>
      <w:r w:rsidRPr="00D92930">
        <w:rPr>
          <w:szCs w:val="32"/>
        </w:rPr>
        <w:t>:</w:t>
      </w:r>
      <w:r>
        <w:rPr>
          <w:szCs w:val="32"/>
        </w:rPr>
        <w:t xml:space="preserve">  E.g. … </w:t>
      </w:r>
      <w:r w:rsidR="005B54BD">
        <w:rPr>
          <w:szCs w:val="32"/>
        </w:rPr>
        <w:t xml:space="preserve">past </w:t>
      </w:r>
      <w:r w:rsidR="005A3CCC">
        <w:rPr>
          <w:szCs w:val="32"/>
        </w:rPr>
        <w:t>Africure</w:t>
      </w:r>
      <w:r w:rsidR="005B54BD">
        <w:rPr>
          <w:szCs w:val="32"/>
        </w:rPr>
        <w:t xml:space="preserve"> scholars</w:t>
      </w:r>
      <w:r>
        <w:rPr>
          <w:szCs w:val="32"/>
        </w:rPr>
        <w:t xml:space="preserve"> will </w:t>
      </w:r>
      <w:r w:rsidRPr="005B54BD">
        <w:rPr>
          <w:i/>
          <w:iCs/>
          <w:szCs w:val="32"/>
        </w:rPr>
        <w:t>submit</w:t>
      </w:r>
      <w:r>
        <w:rPr>
          <w:szCs w:val="32"/>
        </w:rPr>
        <w:t xml:space="preserve"> </w:t>
      </w:r>
      <w:r w:rsidR="00931EAF">
        <w:rPr>
          <w:szCs w:val="32"/>
        </w:rPr>
        <w:t>grant</w:t>
      </w:r>
      <w:r>
        <w:rPr>
          <w:szCs w:val="32"/>
        </w:rPr>
        <w:t xml:space="preserve"> application</w:t>
      </w:r>
      <w:r w:rsidR="005B54BD">
        <w:rPr>
          <w:szCs w:val="32"/>
        </w:rPr>
        <w:t>s</w:t>
      </w:r>
      <w:r>
        <w:rPr>
          <w:szCs w:val="32"/>
        </w:rPr>
        <w:t xml:space="preserve"> to NIH</w:t>
      </w:r>
      <w:r w:rsidR="005B54BD">
        <w:rPr>
          <w:szCs w:val="32"/>
        </w:rPr>
        <w:t>.</w:t>
      </w:r>
    </w:p>
    <w:sectPr w:rsidR="00D92930" w:rsidRPr="009D68E4" w:rsidSect="00FD263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8F0F1" w14:textId="77777777" w:rsidR="00A62329" w:rsidRDefault="00A62329">
      <w:r>
        <w:separator/>
      </w:r>
    </w:p>
  </w:endnote>
  <w:endnote w:type="continuationSeparator" w:id="0">
    <w:p w14:paraId="41B809BD" w14:textId="77777777" w:rsidR="00A62329" w:rsidRDefault="00A6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4967" w14:textId="646B3A78" w:rsidR="0045083C" w:rsidRDefault="0045083C" w:rsidP="006A0B29">
    <w:pPr>
      <w:pStyle w:val="Footer"/>
      <w:tabs>
        <w:tab w:val="clear" w:pos="4320"/>
        <w:tab w:val="clear" w:pos="8640"/>
        <w:tab w:val="right" w:pos="108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EFDC" w14:textId="77777777" w:rsidR="00A62329" w:rsidRDefault="00A62329">
      <w:r>
        <w:separator/>
      </w:r>
    </w:p>
  </w:footnote>
  <w:footnote w:type="continuationSeparator" w:id="0">
    <w:p w14:paraId="0AD0A7B7" w14:textId="77777777" w:rsidR="00A62329" w:rsidRDefault="00A6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329BC"/>
    <w:multiLevelType w:val="hybridMultilevel"/>
    <w:tmpl w:val="7584B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34DB3"/>
    <w:multiLevelType w:val="hybridMultilevel"/>
    <w:tmpl w:val="3C46D1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FA"/>
    <w:rsid w:val="00002C46"/>
    <w:rsid w:val="00013B94"/>
    <w:rsid w:val="00014156"/>
    <w:rsid w:val="000158CA"/>
    <w:rsid w:val="000159AD"/>
    <w:rsid w:val="000241E2"/>
    <w:rsid w:val="00036BB6"/>
    <w:rsid w:val="000411AA"/>
    <w:rsid w:val="0005131B"/>
    <w:rsid w:val="0007021F"/>
    <w:rsid w:val="00075841"/>
    <w:rsid w:val="00090CFF"/>
    <w:rsid w:val="000A6427"/>
    <w:rsid w:val="000B4DF6"/>
    <w:rsid w:val="000B7F4D"/>
    <w:rsid w:val="000C1ABD"/>
    <w:rsid w:val="000D6A25"/>
    <w:rsid w:val="000E0C38"/>
    <w:rsid w:val="00101AF7"/>
    <w:rsid w:val="001031BE"/>
    <w:rsid w:val="0010533B"/>
    <w:rsid w:val="00106304"/>
    <w:rsid w:val="0011455E"/>
    <w:rsid w:val="00133D8F"/>
    <w:rsid w:val="0013748C"/>
    <w:rsid w:val="00137DD3"/>
    <w:rsid w:val="00142898"/>
    <w:rsid w:val="00142FC2"/>
    <w:rsid w:val="001523F2"/>
    <w:rsid w:val="00157C6F"/>
    <w:rsid w:val="00173357"/>
    <w:rsid w:val="00181F47"/>
    <w:rsid w:val="00183127"/>
    <w:rsid w:val="00187326"/>
    <w:rsid w:val="001A16F0"/>
    <w:rsid w:val="001A7C74"/>
    <w:rsid w:val="001B2CC7"/>
    <w:rsid w:val="001B4874"/>
    <w:rsid w:val="001D133A"/>
    <w:rsid w:val="001D4D09"/>
    <w:rsid w:val="001F1C90"/>
    <w:rsid w:val="001F6686"/>
    <w:rsid w:val="00202775"/>
    <w:rsid w:val="00225355"/>
    <w:rsid w:val="002338F0"/>
    <w:rsid w:val="0023710F"/>
    <w:rsid w:val="00244B3D"/>
    <w:rsid w:val="002471C3"/>
    <w:rsid w:val="00262CCC"/>
    <w:rsid w:val="002656FA"/>
    <w:rsid w:val="00282E14"/>
    <w:rsid w:val="00284DCF"/>
    <w:rsid w:val="00292806"/>
    <w:rsid w:val="00293523"/>
    <w:rsid w:val="002A6542"/>
    <w:rsid w:val="002D208B"/>
    <w:rsid w:val="002D56AC"/>
    <w:rsid w:val="002E1C2D"/>
    <w:rsid w:val="002E2EFD"/>
    <w:rsid w:val="002F5074"/>
    <w:rsid w:val="002F6381"/>
    <w:rsid w:val="00301024"/>
    <w:rsid w:val="00314C5F"/>
    <w:rsid w:val="00327B9A"/>
    <w:rsid w:val="00360063"/>
    <w:rsid w:val="00364FB0"/>
    <w:rsid w:val="00373686"/>
    <w:rsid w:val="00381100"/>
    <w:rsid w:val="0039724C"/>
    <w:rsid w:val="003A7907"/>
    <w:rsid w:val="003B30AF"/>
    <w:rsid w:val="003B45AD"/>
    <w:rsid w:val="003C331F"/>
    <w:rsid w:val="003C39A4"/>
    <w:rsid w:val="003D1AAF"/>
    <w:rsid w:val="003E0A44"/>
    <w:rsid w:val="003E1EB7"/>
    <w:rsid w:val="0040726B"/>
    <w:rsid w:val="00410FB1"/>
    <w:rsid w:val="00411092"/>
    <w:rsid w:val="004146F9"/>
    <w:rsid w:val="00423FDE"/>
    <w:rsid w:val="00425DAE"/>
    <w:rsid w:val="0043173F"/>
    <w:rsid w:val="00434FD3"/>
    <w:rsid w:val="004359D7"/>
    <w:rsid w:val="0044739F"/>
    <w:rsid w:val="0045083C"/>
    <w:rsid w:val="0045676B"/>
    <w:rsid w:val="00460708"/>
    <w:rsid w:val="00472A8F"/>
    <w:rsid w:val="00474D66"/>
    <w:rsid w:val="004871E7"/>
    <w:rsid w:val="004A74BB"/>
    <w:rsid w:val="004B3D25"/>
    <w:rsid w:val="004C0EB2"/>
    <w:rsid w:val="004C61F7"/>
    <w:rsid w:val="004D0440"/>
    <w:rsid w:val="004D6650"/>
    <w:rsid w:val="004F616A"/>
    <w:rsid w:val="00530CEA"/>
    <w:rsid w:val="0053240F"/>
    <w:rsid w:val="00541239"/>
    <w:rsid w:val="00541475"/>
    <w:rsid w:val="00542CD2"/>
    <w:rsid w:val="005553C1"/>
    <w:rsid w:val="005751D9"/>
    <w:rsid w:val="005951AE"/>
    <w:rsid w:val="005A06F9"/>
    <w:rsid w:val="005A3CCC"/>
    <w:rsid w:val="005B54BD"/>
    <w:rsid w:val="005C297F"/>
    <w:rsid w:val="005C431E"/>
    <w:rsid w:val="005C6942"/>
    <w:rsid w:val="005C74A3"/>
    <w:rsid w:val="005D5137"/>
    <w:rsid w:val="005E2D22"/>
    <w:rsid w:val="005E57F1"/>
    <w:rsid w:val="00611324"/>
    <w:rsid w:val="00621ED3"/>
    <w:rsid w:val="00630FB7"/>
    <w:rsid w:val="00661408"/>
    <w:rsid w:val="00671E48"/>
    <w:rsid w:val="00671EC8"/>
    <w:rsid w:val="00672D9F"/>
    <w:rsid w:val="00673B5E"/>
    <w:rsid w:val="00673F0C"/>
    <w:rsid w:val="006750A1"/>
    <w:rsid w:val="006842B8"/>
    <w:rsid w:val="00684C80"/>
    <w:rsid w:val="006A0B29"/>
    <w:rsid w:val="006B1B59"/>
    <w:rsid w:val="006B5020"/>
    <w:rsid w:val="006B5DC6"/>
    <w:rsid w:val="006B7299"/>
    <w:rsid w:val="006F66DD"/>
    <w:rsid w:val="00706236"/>
    <w:rsid w:val="00720C86"/>
    <w:rsid w:val="00722193"/>
    <w:rsid w:val="007225C4"/>
    <w:rsid w:val="00797748"/>
    <w:rsid w:val="007A2F9B"/>
    <w:rsid w:val="007A77AC"/>
    <w:rsid w:val="007B01B6"/>
    <w:rsid w:val="007B3443"/>
    <w:rsid w:val="007B3A9F"/>
    <w:rsid w:val="007C0BA1"/>
    <w:rsid w:val="007C3DF7"/>
    <w:rsid w:val="007D2795"/>
    <w:rsid w:val="007D33D7"/>
    <w:rsid w:val="007E788F"/>
    <w:rsid w:val="008066AA"/>
    <w:rsid w:val="00816B92"/>
    <w:rsid w:val="00821483"/>
    <w:rsid w:val="00827C00"/>
    <w:rsid w:val="00834894"/>
    <w:rsid w:val="00844A65"/>
    <w:rsid w:val="00845421"/>
    <w:rsid w:val="0084614F"/>
    <w:rsid w:val="008478CA"/>
    <w:rsid w:val="008479C7"/>
    <w:rsid w:val="00847B74"/>
    <w:rsid w:val="00864CC4"/>
    <w:rsid w:val="00864CE9"/>
    <w:rsid w:val="008653AD"/>
    <w:rsid w:val="008703A1"/>
    <w:rsid w:val="008805A5"/>
    <w:rsid w:val="008823B7"/>
    <w:rsid w:val="00890B04"/>
    <w:rsid w:val="008A5B73"/>
    <w:rsid w:val="00903DB0"/>
    <w:rsid w:val="00912055"/>
    <w:rsid w:val="00931EAF"/>
    <w:rsid w:val="0093208E"/>
    <w:rsid w:val="00932C1A"/>
    <w:rsid w:val="00943BAD"/>
    <w:rsid w:val="00966658"/>
    <w:rsid w:val="00972061"/>
    <w:rsid w:val="00974BA2"/>
    <w:rsid w:val="00983F96"/>
    <w:rsid w:val="009A423B"/>
    <w:rsid w:val="009A6F2F"/>
    <w:rsid w:val="009C5A9A"/>
    <w:rsid w:val="009D4E37"/>
    <w:rsid w:val="009E131D"/>
    <w:rsid w:val="009E1F02"/>
    <w:rsid w:val="00A005AE"/>
    <w:rsid w:val="00A21AB4"/>
    <w:rsid w:val="00A36B68"/>
    <w:rsid w:val="00A41794"/>
    <w:rsid w:val="00A545C5"/>
    <w:rsid w:val="00A55E27"/>
    <w:rsid w:val="00A60767"/>
    <w:rsid w:val="00A61104"/>
    <w:rsid w:val="00A62329"/>
    <w:rsid w:val="00A64EED"/>
    <w:rsid w:val="00A86F82"/>
    <w:rsid w:val="00A950C2"/>
    <w:rsid w:val="00AB2A28"/>
    <w:rsid w:val="00B01787"/>
    <w:rsid w:val="00B160BD"/>
    <w:rsid w:val="00B26881"/>
    <w:rsid w:val="00B309A1"/>
    <w:rsid w:val="00B537F1"/>
    <w:rsid w:val="00B6686B"/>
    <w:rsid w:val="00B71A0C"/>
    <w:rsid w:val="00B83AF7"/>
    <w:rsid w:val="00B840A3"/>
    <w:rsid w:val="00BA0EB9"/>
    <w:rsid w:val="00BA6238"/>
    <w:rsid w:val="00BB3E28"/>
    <w:rsid w:val="00BD168B"/>
    <w:rsid w:val="00BD4B45"/>
    <w:rsid w:val="00BE0180"/>
    <w:rsid w:val="00BE27C6"/>
    <w:rsid w:val="00BE592B"/>
    <w:rsid w:val="00BF6786"/>
    <w:rsid w:val="00C00EF9"/>
    <w:rsid w:val="00C05C41"/>
    <w:rsid w:val="00C05FFB"/>
    <w:rsid w:val="00C20208"/>
    <w:rsid w:val="00C2482C"/>
    <w:rsid w:val="00C34B0C"/>
    <w:rsid w:val="00C40F6C"/>
    <w:rsid w:val="00C5126B"/>
    <w:rsid w:val="00C62FEE"/>
    <w:rsid w:val="00C73ADE"/>
    <w:rsid w:val="00C817E7"/>
    <w:rsid w:val="00C90851"/>
    <w:rsid w:val="00C937C3"/>
    <w:rsid w:val="00CA4AF6"/>
    <w:rsid w:val="00CB349E"/>
    <w:rsid w:val="00CB52DB"/>
    <w:rsid w:val="00CC1CB0"/>
    <w:rsid w:val="00CC3587"/>
    <w:rsid w:val="00CD0EF5"/>
    <w:rsid w:val="00CD4323"/>
    <w:rsid w:val="00D016CF"/>
    <w:rsid w:val="00D01B90"/>
    <w:rsid w:val="00D128C2"/>
    <w:rsid w:val="00D30442"/>
    <w:rsid w:val="00D6252F"/>
    <w:rsid w:val="00D70E73"/>
    <w:rsid w:val="00D74F88"/>
    <w:rsid w:val="00D800F3"/>
    <w:rsid w:val="00D875FA"/>
    <w:rsid w:val="00D92930"/>
    <w:rsid w:val="00DB2BD4"/>
    <w:rsid w:val="00DC08F8"/>
    <w:rsid w:val="00DE06E3"/>
    <w:rsid w:val="00E21C92"/>
    <w:rsid w:val="00E26CA4"/>
    <w:rsid w:val="00E366F2"/>
    <w:rsid w:val="00E45CEF"/>
    <w:rsid w:val="00E50266"/>
    <w:rsid w:val="00E54979"/>
    <w:rsid w:val="00E56467"/>
    <w:rsid w:val="00E65281"/>
    <w:rsid w:val="00E76652"/>
    <w:rsid w:val="00E903EB"/>
    <w:rsid w:val="00EB3353"/>
    <w:rsid w:val="00EB4370"/>
    <w:rsid w:val="00EC40F7"/>
    <w:rsid w:val="00EC4F40"/>
    <w:rsid w:val="00ED4ECB"/>
    <w:rsid w:val="00F00283"/>
    <w:rsid w:val="00F17724"/>
    <w:rsid w:val="00F60BAA"/>
    <w:rsid w:val="00F75FA9"/>
    <w:rsid w:val="00F83AEE"/>
    <w:rsid w:val="00FC0273"/>
    <w:rsid w:val="00FC7C21"/>
    <w:rsid w:val="00FD2630"/>
    <w:rsid w:val="00FD471C"/>
    <w:rsid w:val="00FE1D3A"/>
    <w:rsid w:val="00FE4D03"/>
    <w:rsid w:val="00FF10E4"/>
    <w:rsid w:val="00FF2B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6B7CE9BA"/>
  <w14:defaultImageDpi w14:val="300"/>
  <w15:chartTrackingRefBased/>
  <w15:docId w15:val="{C59123FF-D16B-F741-B42C-E5D11C86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2F6381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BHeading">
    <w:name w:val="PB: Heading"/>
    <w:rsid w:val="009064E0"/>
    <w:rPr>
      <w:rFonts w:ascii="Times New Roman" w:hAnsi="Times New Roman"/>
      <w:b/>
      <w:sz w:val="28"/>
      <w:u w:val="single"/>
    </w:rPr>
  </w:style>
  <w:style w:type="character" w:styleId="Emphasis">
    <w:name w:val="Emphasis"/>
    <w:qFormat/>
    <w:rsid w:val="009064E0"/>
    <w:rPr>
      <w:i/>
    </w:rPr>
  </w:style>
  <w:style w:type="paragraph" w:customStyle="1" w:styleId="PBPhoneNumber">
    <w:name w:val="PB: Phone Number"/>
    <w:basedOn w:val="Normal"/>
    <w:rsid w:val="009064E0"/>
    <w:pPr>
      <w:ind w:left="540" w:right="43" w:hanging="270"/>
    </w:pPr>
    <w:rPr>
      <w:szCs w:val="20"/>
    </w:rPr>
  </w:style>
  <w:style w:type="paragraph" w:customStyle="1" w:styleId="PBName">
    <w:name w:val="PB: Name"/>
    <w:basedOn w:val="Normal"/>
    <w:autoRedefine/>
    <w:rsid w:val="009064E0"/>
    <w:pPr>
      <w:tabs>
        <w:tab w:val="left" w:pos="274"/>
      </w:tabs>
      <w:spacing w:before="120"/>
      <w:ind w:right="43"/>
    </w:pPr>
    <w:rPr>
      <w:b/>
      <w:szCs w:val="20"/>
    </w:rPr>
  </w:style>
  <w:style w:type="paragraph" w:customStyle="1" w:styleId="PBE-mail">
    <w:name w:val="PB: E-mail"/>
    <w:basedOn w:val="Normal"/>
    <w:autoRedefine/>
    <w:rsid w:val="009064E0"/>
    <w:pPr>
      <w:tabs>
        <w:tab w:val="left" w:pos="274"/>
      </w:tabs>
      <w:ind w:right="43"/>
    </w:pPr>
    <w:rPr>
      <w:sz w:val="22"/>
      <w:szCs w:val="20"/>
    </w:rPr>
  </w:style>
  <w:style w:type="paragraph" w:customStyle="1" w:styleId="PBAddress">
    <w:name w:val="PB: Address"/>
    <w:basedOn w:val="Normal"/>
    <w:rsid w:val="009064E0"/>
    <w:rPr>
      <w:szCs w:val="20"/>
    </w:rPr>
  </w:style>
  <w:style w:type="paragraph" w:styleId="Header">
    <w:name w:val="header"/>
    <w:basedOn w:val="Normal"/>
    <w:rsid w:val="003374DB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paragraph" w:styleId="Footer">
    <w:name w:val="footer"/>
    <w:basedOn w:val="Normal"/>
    <w:semiHidden/>
    <w:rsid w:val="003374DB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styleId="Hyperlink">
    <w:name w:val="Hyperlink"/>
    <w:uiPriority w:val="99"/>
    <w:unhideWhenUsed/>
    <w:rsid w:val="00423F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653AD"/>
    <w:rPr>
      <w:color w:val="800080"/>
      <w:u w:val="single"/>
    </w:rPr>
  </w:style>
  <w:style w:type="table" w:styleId="TableGrid">
    <w:name w:val="Table Grid"/>
    <w:basedOn w:val="TableNormal"/>
    <w:uiPriority w:val="59"/>
    <w:rsid w:val="00847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E564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6A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6AC"/>
    <w:rPr>
      <w:sz w:val="18"/>
      <w:szCs w:val="18"/>
    </w:rPr>
  </w:style>
  <w:style w:type="character" w:styleId="UnresolvedMention">
    <w:name w:val="Unresolved Mention"/>
    <w:basedOn w:val="DefaultParagraphFont"/>
    <w:uiPriority w:val="47"/>
    <w:rsid w:val="00931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dprima.com/verb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1380</Words>
  <Characters>7288</Characters>
  <Application>Microsoft Office Word</Application>
  <DocSecurity>0</DocSecurity>
  <Lines>152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 for writing a SMAART outcome objective:</vt:lpstr>
    </vt:vector>
  </TitlesOfParts>
  <Company>Emory Center for AIDS Research</Company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 for writing a SMAART outcome objective:</dc:title>
  <dc:subject/>
  <dc:creator>Kimberly Sessions Hagen</dc:creator>
  <cp:keywords/>
  <cp:lastModifiedBy>Anne Efron</cp:lastModifiedBy>
  <cp:revision>14</cp:revision>
  <cp:lastPrinted>2020-04-19T21:45:00Z</cp:lastPrinted>
  <dcterms:created xsi:type="dcterms:W3CDTF">2023-11-22T15:43:00Z</dcterms:created>
  <dcterms:modified xsi:type="dcterms:W3CDTF">2023-11-22T16:21:00Z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b1d088030e7996089bd7c442ec52673e426dfab60e0514d62901c83ea3da5f2d</vt:lpwstr>
  </property>
</Properties>
</file>